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CF390" w14:textId="77777777" w:rsidR="008A3937" w:rsidRPr="00A81608" w:rsidRDefault="008A3937" w:rsidP="008A3937">
      <w:pPr>
        <w:pStyle w:val="a3"/>
        <w:spacing w:line="322" w:lineRule="exact"/>
        <w:ind w:left="4962" w:firstLine="0"/>
        <w:jc w:val="right"/>
        <w:rPr>
          <w:b/>
          <w:bCs/>
          <w:lang w:val="ru-RU"/>
        </w:rPr>
      </w:pPr>
      <w:r w:rsidRPr="00A81608">
        <w:rPr>
          <w:b/>
          <w:bCs/>
          <w:lang w:val="ru-RU"/>
        </w:rPr>
        <w:t>ПРОЕКТ</w:t>
      </w:r>
    </w:p>
    <w:p w14:paraId="6B88A377" w14:textId="77777777" w:rsidR="008A3937" w:rsidRPr="005A3BD9" w:rsidRDefault="008A3937" w:rsidP="008A3937">
      <w:pPr>
        <w:pStyle w:val="a3"/>
        <w:spacing w:before="5"/>
        <w:ind w:left="0" w:firstLine="0"/>
        <w:jc w:val="left"/>
        <w:rPr>
          <w:sz w:val="26"/>
          <w:lang w:val="ru-RU"/>
        </w:rPr>
      </w:pPr>
    </w:p>
    <w:p w14:paraId="73F4095C" w14:textId="77777777" w:rsidR="008A3937" w:rsidRPr="005A3BD9" w:rsidRDefault="008A3937" w:rsidP="008A3937">
      <w:pPr>
        <w:pStyle w:val="1"/>
        <w:spacing w:before="1" w:line="322" w:lineRule="exact"/>
        <w:ind w:left="534" w:right="524"/>
        <w:jc w:val="center"/>
        <w:rPr>
          <w:lang w:val="ru-RU"/>
        </w:rPr>
      </w:pPr>
      <w:r w:rsidRPr="005A3BD9">
        <w:rPr>
          <w:lang w:val="ru-RU"/>
        </w:rPr>
        <w:t>ПРАВИЛА ЗЕМЛЕПОЛЬЗОВАНИЯ И ЗАСТРОЙКИ</w:t>
      </w:r>
    </w:p>
    <w:p w14:paraId="7417F572" w14:textId="77777777" w:rsidR="008A3937" w:rsidRPr="005A3BD9" w:rsidRDefault="008A3937" w:rsidP="008A3937">
      <w:pPr>
        <w:ind w:left="536" w:right="524"/>
        <w:jc w:val="center"/>
        <w:rPr>
          <w:b/>
          <w:sz w:val="28"/>
          <w:lang w:val="ru-RU"/>
        </w:rPr>
      </w:pPr>
      <w:r w:rsidRPr="005A3BD9">
        <w:rPr>
          <w:b/>
          <w:sz w:val="28"/>
          <w:lang w:val="ru-RU"/>
        </w:rPr>
        <w:t>муниципального образования «</w:t>
      </w:r>
      <w:proofErr w:type="spellStart"/>
      <w:r w:rsidRPr="005A3BD9">
        <w:rPr>
          <w:b/>
          <w:sz w:val="28"/>
          <w:lang w:val="ru-RU"/>
        </w:rPr>
        <w:t>Юговское</w:t>
      </w:r>
      <w:proofErr w:type="spellEnd"/>
      <w:r w:rsidRPr="005A3BD9">
        <w:rPr>
          <w:b/>
          <w:sz w:val="28"/>
          <w:lang w:val="ru-RU"/>
        </w:rPr>
        <w:t xml:space="preserve"> сельское поселение» Пермского муниципального района Пермского края</w:t>
      </w:r>
    </w:p>
    <w:p w14:paraId="56300D53" w14:textId="77777777" w:rsidR="008A3937" w:rsidRPr="005A3BD9" w:rsidRDefault="008A3937" w:rsidP="008A3937">
      <w:pPr>
        <w:pStyle w:val="a3"/>
        <w:spacing w:before="7"/>
        <w:ind w:left="0" w:firstLine="0"/>
        <w:jc w:val="left"/>
        <w:rPr>
          <w:lang w:val="ru-RU"/>
        </w:rPr>
      </w:pPr>
    </w:p>
    <w:p w14:paraId="0C7C0D2F" w14:textId="77777777" w:rsidR="008A3937" w:rsidRPr="00A81608" w:rsidRDefault="008A3937" w:rsidP="008A3937">
      <w:pPr>
        <w:ind w:firstLine="709"/>
        <w:jc w:val="both"/>
        <w:rPr>
          <w:sz w:val="28"/>
          <w:szCs w:val="32"/>
          <w:lang w:val="ru-RU"/>
        </w:rPr>
      </w:pPr>
      <w:r w:rsidRPr="00A81608">
        <w:rPr>
          <w:sz w:val="28"/>
          <w:szCs w:val="32"/>
          <w:lang w:val="ru-RU"/>
        </w:rPr>
        <w:t>Проектом внесения изменений в правила землепользования и застройки муниципального образования «</w:t>
      </w:r>
      <w:proofErr w:type="spellStart"/>
      <w:r w:rsidRPr="00A81608">
        <w:rPr>
          <w:bCs/>
          <w:sz w:val="28"/>
          <w:lang w:val="ru-RU"/>
        </w:rPr>
        <w:t>Юговское</w:t>
      </w:r>
      <w:proofErr w:type="spellEnd"/>
      <w:r w:rsidRPr="00A81608">
        <w:rPr>
          <w:sz w:val="28"/>
          <w:szCs w:val="32"/>
          <w:lang w:val="ru-RU"/>
        </w:rPr>
        <w:t xml:space="preserve"> сельское поселение» Пермского муниципального района Пермского края предлагается:</w:t>
      </w:r>
    </w:p>
    <w:p w14:paraId="0E128A5C" w14:textId="77777777" w:rsidR="008A3937" w:rsidRPr="00A81608" w:rsidRDefault="008A3937" w:rsidP="008A3937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8"/>
          <w:szCs w:val="32"/>
          <w:lang w:val="ru-RU"/>
        </w:rPr>
      </w:pPr>
      <w:r w:rsidRPr="00A81608">
        <w:rPr>
          <w:sz w:val="28"/>
          <w:szCs w:val="32"/>
          <w:lang w:val="ru-RU"/>
        </w:rPr>
        <w:t>Внести изменения в таблицу 1 подраздела 2</w:t>
      </w:r>
      <w:r>
        <w:rPr>
          <w:sz w:val="28"/>
          <w:szCs w:val="32"/>
          <w:lang w:val="ru-RU"/>
        </w:rPr>
        <w:t>1</w:t>
      </w:r>
      <w:r w:rsidRPr="00A81608">
        <w:rPr>
          <w:sz w:val="28"/>
          <w:szCs w:val="32"/>
          <w:lang w:val="ru-RU"/>
        </w:rPr>
        <w:t xml:space="preserve"> части III: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7766"/>
      </w:tblGrid>
      <w:tr w:rsidR="008A3937" w14:paraId="6AF95C3F" w14:textId="77777777" w:rsidTr="009E1B39">
        <w:trPr>
          <w:trHeight w:hRule="exact" w:val="653"/>
        </w:trPr>
        <w:tc>
          <w:tcPr>
            <w:tcW w:w="2160" w:type="dxa"/>
          </w:tcPr>
          <w:p w14:paraId="7852AD6E" w14:textId="77777777" w:rsidR="008A3937" w:rsidRDefault="008A3937" w:rsidP="009E1B39">
            <w:pPr>
              <w:pStyle w:val="TableParagraph"/>
              <w:ind w:left="873" w:right="275" w:hanging="581"/>
              <w:rPr>
                <w:sz w:val="28"/>
              </w:rPr>
            </w:pPr>
            <w:proofErr w:type="spellStart"/>
            <w:r>
              <w:rPr>
                <w:sz w:val="28"/>
              </w:rPr>
              <w:t>Обозначения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зон</w:t>
            </w:r>
            <w:proofErr w:type="spellEnd"/>
          </w:p>
        </w:tc>
        <w:tc>
          <w:tcPr>
            <w:tcW w:w="7766" w:type="dxa"/>
          </w:tcPr>
          <w:p w14:paraId="16D45624" w14:textId="77777777" w:rsidR="008A3937" w:rsidRDefault="008A3937" w:rsidP="009E1B39">
            <w:pPr>
              <w:pStyle w:val="TableParagraph"/>
              <w:spacing w:before="153"/>
              <w:ind w:left="1682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территориальных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зон</w:t>
            </w:r>
            <w:proofErr w:type="spellEnd"/>
          </w:p>
        </w:tc>
      </w:tr>
      <w:tr w:rsidR="008A3937" w:rsidRPr="008A3937" w14:paraId="230BFDA4" w14:textId="77777777" w:rsidTr="009E1B39">
        <w:trPr>
          <w:trHeight w:hRule="exact" w:val="809"/>
        </w:trPr>
        <w:tc>
          <w:tcPr>
            <w:tcW w:w="2160" w:type="dxa"/>
            <w:tcBorders>
              <w:bottom w:val="nil"/>
            </w:tcBorders>
          </w:tcPr>
          <w:p w14:paraId="7B54CD6D" w14:textId="77777777" w:rsidR="008A3937" w:rsidRDefault="008A3937" w:rsidP="009E1B39">
            <w:pPr>
              <w:pStyle w:val="TableParagraph"/>
              <w:spacing w:before="4"/>
              <w:ind w:left="0"/>
              <w:rPr>
                <w:sz w:val="27"/>
              </w:rPr>
            </w:pPr>
          </w:p>
          <w:p w14:paraId="7F59C834" w14:textId="77777777" w:rsidR="008A3937" w:rsidRDefault="008A3937" w:rsidP="009E1B39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</w:p>
        </w:tc>
        <w:tc>
          <w:tcPr>
            <w:tcW w:w="7766" w:type="dxa"/>
            <w:vMerge w:val="restart"/>
          </w:tcPr>
          <w:p w14:paraId="32626B9A" w14:textId="77777777" w:rsidR="008A3937" w:rsidRPr="005A3BD9" w:rsidRDefault="008A3937" w:rsidP="009E1B39">
            <w:pPr>
              <w:pStyle w:val="TableParagraph"/>
              <w:spacing w:line="315" w:lineRule="exact"/>
              <w:ind w:left="1435" w:right="1437"/>
              <w:jc w:val="center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>Зоны общественно-делового назначения</w:t>
            </w:r>
          </w:p>
          <w:p w14:paraId="04C6BE67" w14:textId="77777777" w:rsidR="008A3937" w:rsidRPr="005A3BD9" w:rsidRDefault="008A3937" w:rsidP="009E1B39">
            <w:pPr>
              <w:pStyle w:val="TableParagraph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>Зона делового, общественного и коммерческого назначения</w:t>
            </w:r>
          </w:p>
          <w:p w14:paraId="57832585" w14:textId="77777777" w:rsidR="008A3937" w:rsidRPr="005A3BD9" w:rsidRDefault="008A3937" w:rsidP="009E1B39">
            <w:pPr>
              <w:pStyle w:val="TableParagraph"/>
              <w:spacing w:before="2"/>
              <w:ind w:left="1435" w:right="1435"/>
              <w:jc w:val="center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>Зоны жилого назначения</w:t>
            </w:r>
          </w:p>
          <w:p w14:paraId="5D4350AE" w14:textId="77777777" w:rsidR="008A3937" w:rsidRPr="005A3BD9" w:rsidRDefault="008A3937" w:rsidP="009E1B39">
            <w:pPr>
              <w:pStyle w:val="TableParagraph"/>
              <w:ind w:right="1371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>Зона застройки индивидуальными жилыми домами Зона застройки малоэтажными жилыми домами Зона детских образовательных учреждений</w:t>
            </w:r>
          </w:p>
          <w:p w14:paraId="7A7B1C97" w14:textId="77777777" w:rsidR="008A3937" w:rsidRPr="005A3BD9" w:rsidRDefault="008A3937" w:rsidP="009E1B39">
            <w:pPr>
              <w:pStyle w:val="TableParagraph"/>
              <w:ind w:right="717" w:firstLine="687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>Зоны инженерной и транспортной инфраструктуры Зона инженерной инфраструктуры</w:t>
            </w:r>
          </w:p>
          <w:p w14:paraId="6004D6F2" w14:textId="77777777" w:rsidR="008A3937" w:rsidRPr="005A3BD9" w:rsidRDefault="008A3937" w:rsidP="009E1B39">
            <w:pPr>
              <w:pStyle w:val="TableParagraph"/>
              <w:spacing w:before="2" w:line="322" w:lineRule="exact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>Зона транспортной инфраструктуры</w:t>
            </w:r>
          </w:p>
          <w:p w14:paraId="79BE1B71" w14:textId="1F5182A8" w:rsidR="008A3937" w:rsidRDefault="008A3937" w:rsidP="00E6289F">
            <w:pPr>
              <w:pStyle w:val="TableParagraph"/>
              <w:ind w:left="1464" w:hanging="1362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 xml:space="preserve">Зона специального назначения, связанная с захоронениями </w:t>
            </w:r>
          </w:p>
          <w:p w14:paraId="34B6F920" w14:textId="275EC526" w:rsidR="008A3937" w:rsidRPr="005A3BD9" w:rsidRDefault="008A3937" w:rsidP="008A3937">
            <w:pPr>
              <w:pStyle w:val="TableParagraph"/>
              <w:ind w:left="1464" w:hanging="1362"/>
              <w:jc w:val="center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>Зоны производственного использования</w:t>
            </w:r>
          </w:p>
          <w:p w14:paraId="6A801A16" w14:textId="77777777" w:rsidR="008A3937" w:rsidRPr="005A3BD9" w:rsidRDefault="008A3937" w:rsidP="009E1B39">
            <w:pPr>
              <w:pStyle w:val="TableParagraph"/>
              <w:ind w:right="717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 xml:space="preserve">Зона производственно-коммунальных объектов </w:t>
            </w:r>
            <w:r>
              <w:rPr>
                <w:sz w:val="28"/>
              </w:rPr>
              <w:t>IV</w:t>
            </w:r>
            <w:r w:rsidRPr="005A3BD9">
              <w:rPr>
                <w:sz w:val="28"/>
                <w:lang w:val="ru-RU"/>
              </w:rPr>
              <w:t xml:space="preserve"> класса опасности</w:t>
            </w:r>
          </w:p>
          <w:p w14:paraId="4F75B98C" w14:textId="71111091" w:rsidR="008A3937" w:rsidRDefault="008A3937" w:rsidP="009E1B39">
            <w:pPr>
              <w:pStyle w:val="TableParagraph"/>
              <w:spacing w:line="242" w:lineRule="auto"/>
              <w:ind w:right="810"/>
              <w:rPr>
                <w:sz w:val="28"/>
                <w:lang w:val="ru-RU"/>
              </w:rPr>
            </w:pPr>
            <w:r w:rsidRPr="005A3BD9">
              <w:rPr>
                <w:sz w:val="28"/>
                <w:lang w:val="ru-RU"/>
              </w:rPr>
              <w:t xml:space="preserve">Зона производственно-коммунальных объектов </w:t>
            </w:r>
            <w:r>
              <w:rPr>
                <w:sz w:val="28"/>
              </w:rPr>
              <w:t>V</w:t>
            </w:r>
            <w:r w:rsidRPr="005A3BD9">
              <w:rPr>
                <w:sz w:val="28"/>
                <w:lang w:val="ru-RU"/>
              </w:rPr>
              <w:t xml:space="preserve"> класса опасности</w:t>
            </w:r>
          </w:p>
          <w:p w14:paraId="36B56FE8" w14:textId="150E22FA" w:rsidR="008A3937" w:rsidRPr="007637B6" w:rsidRDefault="008A3937" w:rsidP="00E6289F">
            <w:pPr>
              <w:pStyle w:val="TableParagraph"/>
              <w:spacing w:line="242" w:lineRule="auto"/>
              <w:ind w:right="810"/>
              <w:rPr>
                <w:color w:val="00B050"/>
                <w:sz w:val="28"/>
                <w:lang w:val="ru-RU"/>
              </w:rPr>
            </w:pPr>
            <w:r w:rsidRPr="007637B6">
              <w:rPr>
                <w:color w:val="00B050"/>
                <w:sz w:val="28"/>
                <w:lang w:val="ru-RU"/>
              </w:rPr>
              <w:t>Зона производственно-коммунальных объектов</w:t>
            </w:r>
            <w:r w:rsidRPr="007637B6">
              <w:rPr>
                <w:color w:val="00B050"/>
                <w:sz w:val="28"/>
                <w:lang w:val="ru-RU"/>
              </w:rPr>
              <w:t xml:space="preserve"> </w:t>
            </w:r>
            <w:r w:rsidRPr="007637B6">
              <w:rPr>
                <w:color w:val="00B050"/>
                <w:sz w:val="28"/>
              </w:rPr>
              <w:t>I</w:t>
            </w:r>
            <w:r w:rsidRPr="007637B6">
              <w:rPr>
                <w:color w:val="00B050"/>
                <w:sz w:val="28"/>
                <w:lang w:val="ru-RU"/>
              </w:rPr>
              <w:t>-</w:t>
            </w:r>
            <w:r w:rsidRPr="007637B6">
              <w:rPr>
                <w:color w:val="00B050"/>
                <w:sz w:val="28"/>
              </w:rPr>
              <w:t>II</w:t>
            </w:r>
            <w:r w:rsidRPr="007637B6">
              <w:rPr>
                <w:color w:val="00B050"/>
                <w:sz w:val="28"/>
                <w:lang w:val="ru-RU"/>
              </w:rPr>
              <w:t xml:space="preserve"> класса опасности</w:t>
            </w:r>
          </w:p>
          <w:p w14:paraId="725C1DDA" w14:textId="77777777" w:rsidR="008A3937" w:rsidRPr="00A81608" w:rsidRDefault="008A3937" w:rsidP="009E1B39">
            <w:pPr>
              <w:pStyle w:val="TableParagraph"/>
              <w:spacing w:line="242" w:lineRule="auto"/>
              <w:ind w:right="810"/>
              <w:jc w:val="center"/>
              <w:rPr>
                <w:sz w:val="28"/>
                <w:lang w:val="ru-RU"/>
              </w:rPr>
            </w:pPr>
            <w:r w:rsidRPr="00A81608">
              <w:rPr>
                <w:sz w:val="28"/>
                <w:lang w:val="ru-RU"/>
              </w:rPr>
              <w:t>Зоны рекреационного назначения</w:t>
            </w:r>
          </w:p>
          <w:p w14:paraId="52F226E9" w14:textId="77777777" w:rsidR="008A3937" w:rsidRPr="00A81608" w:rsidRDefault="008A3937" w:rsidP="009E1B39">
            <w:pPr>
              <w:pStyle w:val="TableParagraph"/>
              <w:spacing w:line="242" w:lineRule="auto"/>
              <w:ind w:right="810"/>
              <w:rPr>
                <w:sz w:val="28"/>
                <w:lang w:val="ru-RU"/>
              </w:rPr>
            </w:pPr>
            <w:r w:rsidRPr="00A81608">
              <w:rPr>
                <w:sz w:val="28"/>
                <w:lang w:val="ru-RU"/>
              </w:rPr>
              <w:t>Зона рекреационно-ландшафтных территорий общего пользования</w:t>
            </w:r>
          </w:p>
          <w:p w14:paraId="2ECB9615" w14:textId="77777777" w:rsidR="008A3937" w:rsidRPr="00A81608" w:rsidRDefault="008A3937" w:rsidP="009E1B39">
            <w:pPr>
              <w:pStyle w:val="TableParagraph"/>
              <w:spacing w:line="242" w:lineRule="auto"/>
              <w:ind w:right="810"/>
              <w:rPr>
                <w:sz w:val="28"/>
                <w:lang w:val="ru-RU"/>
              </w:rPr>
            </w:pPr>
            <w:r w:rsidRPr="00A81608">
              <w:rPr>
                <w:sz w:val="28"/>
                <w:lang w:val="ru-RU"/>
              </w:rPr>
              <w:t>Зона рекреации жилых зон</w:t>
            </w:r>
          </w:p>
          <w:p w14:paraId="53496A83" w14:textId="77777777" w:rsidR="008A3937" w:rsidRPr="00A81608" w:rsidRDefault="008A3937" w:rsidP="009E1B39">
            <w:pPr>
              <w:pStyle w:val="TableParagraph"/>
              <w:spacing w:line="242" w:lineRule="auto"/>
              <w:ind w:right="810"/>
              <w:rPr>
                <w:sz w:val="28"/>
                <w:lang w:val="ru-RU"/>
              </w:rPr>
            </w:pPr>
            <w:r w:rsidRPr="00A81608">
              <w:rPr>
                <w:sz w:val="28"/>
                <w:lang w:val="ru-RU"/>
              </w:rPr>
              <w:t>Зона спортивных и детских игровых площадок</w:t>
            </w:r>
          </w:p>
          <w:p w14:paraId="4287F6FC" w14:textId="77777777" w:rsidR="008A3937" w:rsidRPr="00A81608" w:rsidRDefault="008A3937" w:rsidP="009E1B39">
            <w:pPr>
              <w:pStyle w:val="TableParagraph"/>
              <w:ind w:right="810"/>
              <w:jc w:val="center"/>
              <w:rPr>
                <w:sz w:val="28"/>
                <w:lang w:val="ru-RU"/>
              </w:rPr>
            </w:pPr>
            <w:r w:rsidRPr="00A81608">
              <w:rPr>
                <w:sz w:val="28"/>
                <w:lang w:val="ru-RU"/>
              </w:rPr>
              <w:t>Зоны сельскохозяйственного использования</w:t>
            </w:r>
          </w:p>
          <w:p w14:paraId="751B01C0" w14:textId="77777777" w:rsidR="008A3937" w:rsidRDefault="008A3937" w:rsidP="009E1B39">
            <w:pPr>
              <w:pStyle w:val="TableParagraph"/>
              <w:spacing w:line="242" w:lineRule="auto"/>
              <w:ind w:right="810"/>
              <w:rPr>
                <w:sz w:val="28"/>
                <w:lang w:val="ru-RU"/>
              </w:rPr>
            </w:pPr>
            <w:r w:rsidRPr="00A81608">
              <w:rPr>
                <w:sz w:val="28"/>
                <w:lang w:val="ru-RU"/>
              </w:rPr>
              <w:t xml:space="preserve">Зона занятая объектами сельскохозяйственного назначения </w:t>
            </w:r>
          </w:p>
          <w:p w14:paraId="4EDA2D63" w14:textId="660AF3E8" w:rsidR="008A3937" w:rsidRPr="005A3BD9" w:rsidRDefault="008A3937" w:rsidP="009E1B39">
            <w:pPr>
              <w:pStyle w:val="TableParagraph"/>
              <w:spacing w:line="242" w:lineRule="auto"/>
              <w:ind w:right="810"/>
              <w:rPr>
                <w:sz w:val="28"/>
                <w:lang w:val="ru-RU"/>
              </w:rPr>
            </w:pPr>
            <w:r w:rsidRPr="008A3937">
              <w:rPr>
                <w:sz w:val="28"/>
                <w:szCs w:val="28"/>
                <w:lang w:val="ru-RU" w:eastAsia="ru-RU"/>
              </w:rPr>
              <w:t>Зона садоводческих или огороднических земельных участков</w:t>
            </w:r>
          </w:p>
        </w:tc>
      </w:tr>
      <w:tr w:rsidR="008A3937" w14:paraId="6AA9A969" w14:textId="77777777" w:rsidTr="009E1B39">
        <w:trPr>
          <w:trHeight w:hRule="exact" w:val="484"/>
        </w:trPr>
        <w:tc>
          <w:tcPr>
            <w:tcW w:w="2160" w:type="dxa"/>
            <w:tcBorders>
              <w:top w:val="nil"/>
              <w:bottom w:val="nil"/>
            </w:tcBorders>
          </w:tcPr>
          <w:p w14:paraId="1E0E4BC8" w14:textId="77777777" w:rsidR="008A3937" w:rsidRDefault="008A3937" w:rsidP="009E1B39">
            <w:pPr>
              <w:pStyle w:val="TableParagraph"/>
              <w:spacing w:before="156"/>
              <w:ind w:left="816" w:right="817"/>
              <w:jc w:val="center"/>
              <w:rPr>
                <w:sz w:val="28"/>
              </w:rPr>
            </w:pPr>
            <w:r>
              <w:rPr>
                <w:sz w:val="28"/>
              </w:rPr>
              <w:t>Ж1</w:t>
            </w:r>
          </w:p>
        </w:tc>
        <w:tc>
          <w:tcPr>
            <w:tcW w:w="7766" w:type="dxa"/>
            <w:vMerge/>
          </w:tcPr>
          <w:p w14:paraId="257DEAE9" w14:textId="77777777" w:rsidR="008A3937" w:rsidRDefault="008A3937" w:rsidP="009E1B39"/>
        </w:tc>
      </w:tr>
      <w:tr w:rsidR="008A3937" w14:paraId="77196D58" w14:textId="77777777" w:rsidTr="009E1B39">
        <w:trPr>
          <w:trHeight w:hRule="exact" w:val="322"/>
        </w:trPr>
        <w:tc>
          <w:tcPr>
            <w:tcW w:w="2160" w:type="dxa"/>
            <w:tcBorders>
              <w:top w:val="nil"/>
              <w:bottom w:val="nil"/>
            </w:tcBorders>
          </w:tcPr>
          <w:p w14:paraId="09D506E7" w14:textId="77777777" w:rsidR="008A3937" w:rsidRDefault="008A3937" w:rsidP="009E1B39">
            <w:pPr>
              <w:pStyle w:val="TableParagraph"/>
              <w:spacing w:line="316" w:lineRule="exact"/>
              <w:ind w:left="816" w:right="816"/>
              <w:jc w:val="center"/>
              <w:rPr>
                <w:sz w:val="28"/>
              </w:rPr>
            </w:pPr>
            <w:r>
              <w:rPr>
                <w:sz w:val="28"/>
              </w:rPr>
              <w:t>Ж2</w:t>
            </w:r>
          </w:p>
        </w:tc>
        <w:tc>
          <w:tcPr>
            <w:tcW w:w="7766" w:type="dxa"/>
            <w:vMerge/>
          </w:tcPr>
          <w:p w14:paraId="4C7672A8" w14:textId="77777777" w:rsidR="008A3937" w:rsidRDefault="008A3937" w:rsidP="009E1B39"/>
        </w:tc>
      </w:tr>
      <w:tr w:rsidR="008A3937" w14:paraId="6AA7CE4B" w14:textId="77777777" w:rsidTr="009E1B39">
        <w:trPr>
          <w:trHeight w:hRule="exact" w:val="482"/>
        </w:trPr>
        <w:tc>
          <w:tcPr>
            <w:tcW w:w="2160" w:type="dxa"/>
            <w:tcBorders>
              <w:top w:val="nil"/>
              <w:bottom w:val="nil"/>
            </w:tcBorders>
          </w:tcPr>
          <w:p w14:paraId="2584D2C4" w14:textId="77777777" w:rsidR="008A3937" w:rsidRDefault="008A3937" w:rsidP="009E1B39">
            <w:pPr>
              <w:pStyle w:val="TableParagraph"/>
              <w:spacing w:line="316" w:lineRule="exact"/>
              <w:ind w:left="816" w:right="816"/>
              <w:jc w:val="center"/>
              <w:rPr>
                <w:sz w:val="28"/>
              </w:rPr>
            </w:pPr>
            <w:r>
              <w:rPr>
                <w:sz w:val="28"/>
              </w:rPr>
              <w:t>ДУ</w:t>
            </w:r>
          </w:p>
        </w:tc>
        <w:tc>
          <w:tcPr>
            <w:tcW w:w="7766" w:type="dxa"/>
            <w:vMerge/>
          </w:tcPr>
          <w:p w14:paraId="73965E2D" w14:textId="77777777" w:rsidR="008A3937" w:rsidRDefault="008A3937" w:rsidP="009E1B39"/>
        </w:tc>
      </w:tr>
      <w:tr w:rsidR="008A3937" w14:paraId="1B3DA1EB" w14:textId="77777777" w:rsidTr="009E1B39">
        <w:trPr>
          <w:trHeight w:hRule="exact" w:val="484"/>
        </w:trPr>
        <w:tc>
          <w:tcPr>
            <w:tcW w:w="2160" w:type="dxa"/>
            <w:tcBorders>
              <w:top w:val="nil"/>
              <w:bottom w:val="nil"/>
            </w:tcBorders>
          </w:tcPr>
          <w:p w14:paraId="42A20D74" w14:textId="77777777" w:rsidR="008A3937" w:rsidRDefault="008A3937" w:rsidP="009E1B39">
            <w:pPr>
              <w:pStyle w:val="TableParagraph"/>
              <w:spacing w:before="155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7766" w:type="dxa"/>
            <w:vMerge/>
          </w:tcPr>
          <w:p w14:paraId="5DEAFECB" w14:textId="77777777" w:rsidR="008A3937" w:rsidRDefault="008A3937" w:rsidP="009E1B39"/>
        </w:tc>
      </w:tr>
      <w:tr w:rsidR="008A3937" w14:paraId="5EE581F4" w14:textId="77777777" w:rsidTr="009E1B39">
        <w:trPr>
          <w:trHeight w:hRule="exact" w:val="323"/>
        </w:trPr>
        <w:tc>
          <w:tcPr>
            <w:tcW w:w="2160" w:type="dxa"/>
            <w:tcBorders>
              <w:top w:val="nil"/>
              <w:bottom w:val="nil"/>
            </w:tcBorders>
          </w:tcPr>
          <w:p w14:paraId="267964A0" w14:textId="77777777" w:rsidR="008A3937" w:rsidRDefault="008A3937" w:rsidP="009E1B39">
            <w:pPr>
              <w:pStyle w:val="TableParagraph"/>
              <w:spacing w:line="317" w:lineRule="exact"/>
              <w:ind w:left="0" w:right="1"/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  <w:tc>
          <w:tcPr>
            <w:tcW w:w="7766" w:type="dxa"/>
            <w:vMerge/>
          </w:tcPr>
          <w:p w14:paraId="1A162711" w14:textId="77777777" w:rsidR="008A3937" w:rsidRDefault="008A3937" w:rsidP="009E1B39"/>
        </w:tc>
      </w:tr>
      <w:tr w:rsidR="008A3937" w14:paraId="295537ED" w14:textId="77777777" w:rsidTr="009E1B39">
        <w:trPr>
          <w:trHeight w:hRule="exact" w:val="482"/>
        </w:trPr>
        <w:tc>
          <w:tcPr>
            <w:tcW w:w="2160" w:type="dxa"/>
            <w:tcBorders>
              <w:top w:val="nil"/>
              <w:bottom w:val="nil"/>
            </w:tcBorders>
          </w:tcPr>
          <w:p w14:paraId="1CE56469" w14:textId="77777777" w:rsidR="008A3937" w:rsidRDefault="008A3937" w:rsidP="009E1B39">
            <w:pPr>
              <w:pStyle w:val="TableParagraph"/>
              <w:spacing w:line="316" w:lineRule="exact"/>
              <w:ind w:left="816" w:right="817"/>
              <w:jc w:val="center"/>
              <w:rPr>
                <w:sz w:val="28"/>
              </w:rPr>
            </w:pPr>
            <w:r>
              <w:rPr>
                <w:sz w:val="28"/>
              </w:rPr>
              <w:t>Сп1</w:t>
            </w:r>
          </w:p>
          <w:p w14:paraId="54BFD279" w14:textId="77777777" w:rsidR="008A3937" w:rsidRDefault="008A3937" w:rsidP="009E1B39">
            <w:pPr>
              <w:pStyle w:val="TableParagraph"/>
              <w:spacing w:line="316" w:lineRule="exact"/>
              <w:ind w:left="816" w:right="817"/>
              <w:jc w:val="center"/>
              <w:rPr>
                <w:sz w:val="28"/>
              </w:rPr>
            </w:pPr>
          </w:p>
          <w:p w14:paraId="69736551" w14:textId="77777777" w:rsidR="008A3937" w:rsidRDefault="008A3937" w:rsidP="009E1B39">
            <w:pPr>
              <w:pStyle w:val="TableParagraph"/>
              <w:spacing w:line="316" w:lineRule="exact"/>
              <w:ind w:left="816" w:right="817"/>
              <w:jc w:val="center"/>
              <w:rPr>
                <w:sz w:val="28"/>
              </w:rPr>
            </w:pPr>
          </w:p>
          <w:p w14:paraId="25B7521F" w14:textId="5DFA614B" w:rsidR="008A3937" w:rsidRDefault="008A3937" w:rsidP="009E1B39">
            <w:pPr>
              <w:pStyle w:val="TableParagraph"/>
              <w:spacing w:line="316" w:lineRule="exact"/>
              <w:ind w:left="816" w:right="817"/>
              <w:jc w:val="center"/>
              <w:rPr>
                <w:sz w:val="28"/>
              </w:rPr>
            </w:pPr>
          </w:p>
        </w:tc>
        <w:tc>
          <w:tcPr>
            <w:tcW w:w="7766" w:type="dxa"/>
            <w:vMerge/>
          </w:tcPr>
          <w:p w14:paraId="04D638FF" w14:textId="77777777" w:rsidR="008A3937" w:rsidRDefault="008A3937" w:rsidP="009E1B39"/>
        </w:tc>
      </w:tr>
      <w:tr w:rsidR="008A3937" w14:paraId="59DA9297" w14:textId="77777777" w:rsidTr="009E1B39">
        <w:trPr>
          <w:trHeight w:hRule="exact" w:val="643"/>
        </w:trPr>
        <w:tc>
          <w:tcPr>
            <w:tcW w:w="2160" w:type="dxa"/>
            <w:tcBorders>
              <w:top w:val="nil"/>
              <w:bottom w:val="nil"/>
            </w:tcBorders>
          </w:tcPr>
          <w:p w14:paraId="454F35CC" w14:textId="77777777" w:rsidR="008A3937" w:rsidRDefault="008A3937" w:rsidP="009E1B39">
            <w:pPr>
              <w:pStyle w:val="TableParagraph"/>
              <w:spacing w:before="155"/>
              <w:ind w:left="815" w:right="817"/>
              <w:jc w:val="center"/>
              <w:rPr>
                <w:sz w:val="28"/>
              </w:rPr>
            </w:pPr>
            <w:r>
              <w:rPr>
                <w:sz w:val="28"/>
              </w:rPr>
              <w:t>П1</w:t>
            </w:r>
          </w:p>
        </w:tc>
        <w:tc>
          <w:tcPr>
            <w:tcW w:w="7766" w:type="dxa"/>
            <w:vMerge/>
          </w:tcPr>
          <w:p w14:paraId="0ACF9D84" w14:textId="77777777" w:rsidR="008A3937" w:rsidRDefault="008A3937" w:rsidP="009E1B39"/>
        </w:tc>
      </w:tr>
      <w:tr w:rsidR="008A3937" w:rsidRPr="008A3937" w14:paraId="25853384" w14:textId="77777777" w:rsidTr="008A3937">
        <w:trPr>
          <w:trHeight w:hRule="exact" w:val="5982"/>
        </w:trPr>
        <w:tc>
          <w:tcPr>
            <w:tcW w:w="2160" w:type="dxa"/>
            <w:tcBorders>
              <w:top w:val="nil"/>
            </w:tcBorders>
          </w:tcPr>
          <w:p w14:paraId="31368931" w14:textId="77777777" w:rsidR="008A3937" w:rsidRDefault="008A3937" w:rsidP="009E1B39">
            <w:pPr>
              <w:pStyle w:val="TableParagraph"/>
              <w:spacing w:before="155"/>
              <w:ind w:left="815" w:right="817"/>
              <w:jc w:val="center"/>
              <w:rPr>
                <w:sz w:val="28"/>
                <w:lang w:val="ru-RU"/>
              </w:rPr>
            </w:pPr>
            <w:r w:rsidRPr="00A81608">
              <w:rPr>
                <w:sz w:val="28"/>
                <w:lang w:val="ru-RU"/>
              </w:rPr>
              <w:t>П</w:t>
            </w:r>
            <w:r>
              <w:rPr>
                <w:sz w:val="28"/>
                <w:lang w:val="ru-RU"/>
              </w:rPr>
              <w:t>2</w:t>
            </w:r>
          </w:p>
          <w:p w14:paraId="1439EA94" w14:textId="77777777" w:rsidR="008A3937" w:rsidRDefault="008A3937" w:rsidP="009E1B39">
            <w:pPr>
              <w:pStyle w:val="TableParagraph"/>
              <w:ind w:left="0"/>
              <w:jc w:val="center"/>
              <w:rPr>
                <w:sz w:val="28"/>
                <w:lang w:val="ru-RU"/>
              </w:rPr>
            </w:pPr>
          </w:p>
          <w:p w14:paraId="0CE8F813" w14:textId="2A817399" w:rsidR="008A3937" w:rsidRPr="007637B6" w:rsidRDefault="008A3937" w:rsidP="009E1B39">
            <w:pPr>
              <w:pStyle w:val="TableParagraph"/>
              <w:ind w:left="0"/>
              <w:jc w:val="center"/>
              <w:rPr>
                <w:color w:val="00B050"/>
                <w:sz w:val="28"/>
                <w:lang w:val="ru-RU"/>
              </w:rPr>
            </w:pPr>
            <w:r w:rsidRPr="007637B6">
              <w:rPr>
                <w:color w:val="00B050"/>
                <w:sz w:val="28"/>
                <w:lang w:val="ru-RU"/>
              </w:rPr>
              <w:t>П3</w:t>
            </w:r>
          </w:p>
          <w:p w14:paraId="6B28AAC0" w14:textId="17356765" w:rsidR="008A3937" w:rsidRDefault="008A3937" w:rsidP="008A3937">
            <w:pPr>
              <w:pStyle w:val="TableParagraph"/>
              <w:ind w:left="0"/>
              <w:rPr>
                <w:sz w:val="28"/>
                <w:lang w:val="ru-RU"/>
              </w:rPr>
            </w:pPr>
          </w:p>
          <w:p w14:paraId="3E543074" w14:textId="77777777" w:rsidR="008A3937" w:rsidRDefault="008A3937" w:rsidP="008A3937">
            <w:pPr>
              <w:pStyle w:val="TableParagraph"/>
              <w:ind w:left="0"/>
              <w:rPr>
                <w:sz w:val="28"/>
                <w:lang w:val="ru-RU"/>
              </w:rPr>
            </w:pPr>
          </w:p>
          <w:p w14:paraId="6081AF3E" w14:textId="77777777" w:rsidR="008A3937" w:rsidRDefault="008A3937" w:rsidP="009E1B39">
            <w:pPr>
              <w:pStyle w:val="TableParagraph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РО</w:t>
            </w:r>
          </w:p>
          <w:p w14:paraId="6A2CBC28" w14:textId="77777777" w:rsidR="008A3937" w:rsidRDefault="008A3937" w:rsidP="009E1B39">
            <w:pPr>
              <w:pStyle w:val="TableParagraph"/>
              <w:ind w:left="0"/>
              <w:jc w:val="center"/>
              <w:rPr>
                <w:sz w:val="28"/>
                <w:lang w:val="ru-RU"/>
              </w:rPr>
            </w:pPr>
          </w:p>
          <w:p w14:paraId="513B342E" w14:textId="77777777" w:rsidR="008A3937" w:rsidRDefault="008A3937" w:rsidP="009E1B39">
            <w:pPr>
              <w:pStyle w:val="TableParagraph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РЖ</w:t>
            </w:r>
          </w:p>
          <w:p w14:paraId="674DA6E5" w14:textId="77777777" w:rsidR="008A3937" w:rsidRDefault="008A3937" w:rsidP="009E1B39">
            <w:pPr>
              <w:pStyle w:val="TableParagraph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РИ</w:t>
            </w:r>
          </w:p>
          <w:p w14:paraId="29088565" w14:textId="77777777" w:rsidR="008A3937" w:rsidRDefault="008A3937" w:rsidP="009E1B39">
            <w:pPr>
              <w:pStyle w:val="TableParagraph"/>
              <w:ind w:left="0"/>
              <w:jc w:val="center"/>
              <w:rPr>
                <w:sz w:val="28"/>
                <w:lang w:val="ru-RU"/>
              </w:rPr>
            </w:pPr>
          </w:p>
          <w:p w14:paraId="46F2443D" w14:textId="77777777" w:rsidR="008A3937" w:rsidRDefault="008A3937" w:rsidP="009E1B39">
            <w:pPr>
              <w:pStyle w:val="TableParagraph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Сх2</w:t>
            </w:r>
          </w:p>
          <w:p w14:paraId="5730BC1D" w14:textId="77777777" w:rsidR="008A3937" w:rsidRDefault="008A3937" w:rsidP="009E1B39">
            <w:pPr>
              <w:pStyle w:val="TableParagraph"/>
              <w:ind w:left="0"/>
              <w:jc w:val="center"/>
              <w:rPr>
                <w:sz w:val="28"/>
                <w:lang w:val="ru-RU"/>
              </w:rPr>
            </w:pPr>
          </w:p>
          <w:p w14:paraId="03AD8A38" w14:textId="77777777" w:rsidR="008A3937" w:rsidRPr="00A81608" w:rsidRDefault="008A3937" w:rsidP="009E1B39">
            <w:pPr>
              <w:pStyle w:val="TableParagraph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Сх3</w:t>
            </w:r>
          </w:p>
          <w:p w14:paraId="339C261D" w14:textId="77777777" w:rsidR="008A3937" w:rsidRPr="00A81608" w:rsidRDefault="008A3937" w:rsidP="009E1B39">
            <w:pPr>
              <w:pStyle w:val="TableParagraph"/>
              <w:spacing w:before="155"/>
              <w:ind w:left="815" w:right="817"/>
              <w:jc w:val="center"/>
              <w:rPr>
                <w:sz w:val="28"/>
                <w:lang w:val="ru-RU"/>
              </w:rPr>
            </w:pPr>
          </w:p>
        </w:tc>
        <w:tc>
          <w:tcPr>
            <w:tcW w:w="7766" w:type="dxa"/>
            <w:vMerge/>
          </w:tcPr>
          <w:p w14:paraId="086F00FA" w14:textId="77777777" w:rsidR="008A3937" w:rsidRPr="00A81608" w:rsidRDefault="008A3937" w:rsidP="009E1B39">
            <w:pPr>
              <w:rPr>
                <w:lang w:val="ru-RU"/>
              </w:rPr>
            </w:pPr>
          </w:p>
        </w:tc>
      </w:tr>
    </w:tbl>
    <w:p w14:paraId="2225BF19" w14:textId="77777777" w:rsidR="008A3937" w:rsidRPr="00A81608" w:rsidRDefault="008A3937" w:rsidP="008A3937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8"/>
          <w:szCs w:val="32"/>
          <w:lang w:val="ru-RU"/>
        </w:rPr>
      </w:pPr>
      <w:r w:rsidRPr="00A81608">
        <w:rPr>
          <w:sz w:val="28"/>
          <w:szCs w:val="32"/>
          <w:lang w:val="ru-RU"/>
        </w:rPr>
        <w:t xml:space="preserve">Внести изменения в таблицу </w:t>
      </w:r>
      <w:r>
        <w:rPr>
          <w:sz w:val="28"/>
          <w:szCs w:val="32"/>
          <w:lang w:val="ru-RU"/>
        </w:rPr>
        <w:t>2</w:t>
      </w:r>
      <w:r w:rsidRPr="00A81608">
        <w:rPr>
          <w:sz w:val="28"/>
          <w:szCs w:val="32"/>
          <w:lang w:val="ru-RU"/>
        </w:rPr>
        <w:t xml:space="preserve"> подраздела 2</w:t>
      </w:r>
      <w:r>
        <w:rPr>
          <w:sz w:val="28"/>
          <w:szCs w:val="32"/>
          <w:lang w:val="ru-RU"/>
        </w:rPr>
        <w:t>1</w:t>
      </w:r>
      <w:r w:rsidRPr="00A81608">
        <w:rPr>
          <w:sz w:val="28"/>
          <w:szCs w:val="32"/>
          <w:lang w:val="ru-RU"/>
        </w:rPr>
        <w:t xml:space="preserve"> части III:</w:t>
      </w:r>
    </w:p>
    <w:p w14:paraId="1D20F808" w14:textId="29014B54" w:rsidR="008A3937" w:rsidRPr="00A81608" w:rsidRDefault="008A3937" w:rsidP="008A3937">
      <w:pPr>
        <w:widowControl/>
        <w:numPr>
          <w:ilvl w:val="1"/>
          <w:numId w:val="1"/>
        </w:numPr>
        <w:autoSpaceDE/>
        <w:autoSpaceDN/>
        <w:spacing w:after="160" w:line="259" w:lineRule="auto"/>
        <w:ind w:left="0" w:firstLine="709"/>
        <w:contextualSpacing/>
        <w:jc w:val="both"/>
        <w:rPr>
          <w:sz w:val="28"/>
          <w:szCs w:val="32"/>
          <w:lang w:val="ru-RU"/>
        </w:rPr>
      </w:pPr>
      <w:r w:rsidRPr="00A81608">
        <w:rPr>
          <w:sz w:val="28"/>
          <w:szCs w:val="32"/>
          <w:lang w:val="ru-RU"/>
        </w:rPr>
        <w:lastRenderedPageBreak/>
        <w:t xml:space="preserve">Градостроительные регламенты территориальной зоны </w:t>
      </w:r>
      <w:r w:rsidR="007637B6">
        <w:rPr>
          <w:sz w:val="28"/>
          <w:szCs w:val="32"/>
          <w:lang w:val="ru-RU"/>
        </w:rPr>
        <w:t>П</w:t>
      </w:r>
      <w:r>
        <w:rPr>
          <w:sz w:val="28"/>
          <w:szCs w:val="32"/>
          <w:lang w:val="ru-RU"/>
        </w:rPr>
        <w:t>3</w:t>
      </w:r>
      <w:r w:rsidRPr="00A81608">
        <w:rPr>
          <w:sz w:val="28"/>
          <w:szCs w:val="32"/>
          <w:lang w:val="ru-RU"/>
        </w:rPr>
        <w:t xml:space="preserve"> «</w:t>
      </w:r>
      <w:r w:rsidR="007637B6" w:rsidRPr="007637B6">
        <w:rPr>
          <w:sz w:val="28"/>
          <w:szCs w:val="32"/>
          <w:lang w:val="ru-RU"/>
        </w:rPr>
        <w:t>Зона производственно-коммунальных объектов I-II класса опасности</w:t>
      </w:r>
      <w:r w:rsidRPr="00A81608">
        <w:rPr>
          <w:sz w:val="28"/>
          <w:szCs w:val="32"/>
          <w:lang w:val="ru-RU"/>
        </w:rPr>
        <w:t>» изложить в следующей редакции:</w:t>
      </w:r>
    </w:p>
    <w:p w14:paraId="14D7FC23" w14:textId="77777777" w:rsidR="008A3937" w:rsidRDefault="008A3937" w:rsidP="008A3937">
      <w:pPr>
        <w:rPr>
          <w:lang w:val="ru-RU"/>
        </w:rPr>
      </w:pPr>
    </w:p>
    <w:p w14:paraId="3CF08B27" w14:textId="77777777" w:rsidR="008A3937" w:rsidRPr="00A81608" w:rsidRDefault="008A3937" w:rsidP="008A3937">
      <w:pPr>
        <w:rPr>
          <w:lang w:val="ru-RU"/>
        </w:rPr>
        <w:sectPr w:rsidR="008A3937" w:rsidRPr="00A81608">
          <w:footerReference w:type="even" r:id="rId5"/>
          <w:footerReference w:type="default" r:id="rId6"/>
          <w:pgSz w:w="11900" w:h="16850"/>
          <w:pgMar w:top="1060" w:right="440" w:bottom="1360" w:left="1300" w:header="0" w:footer="1169" w:gutter="0"/>
          <w:cols w:space="720"/>
        </w:sectPr>
      </w:pPr>
    </w:p>
    <w:p w14:paraId="73173919" w14:textId="1E195BF3" w:rsidR="008A3937" w:rsidRPr="007637B6" w:rsidRDefault="007637B6" w:rsidP="008A3937">
      <w:pPr>
        <w:pStyle w:val="a3"/>
        <w:spacing w:before="11"/>
        <w:ind w:left="0" w:firstLine="0"/>
        <w:jc w:val="left"/>
        <w:rPr>
          <w:sz w:val="13"/>
          <w:lang w:val="ru-RU"/>
        </w:rPr>
      </w:pPr>
      <w:r>
        <w:rPr>
          <w:sz w:val="13"/>
        </w:rPr>
        <w:lastRenderedPageBreak/>
        <w:t>I</w:t>
      </w:r>
    </w:p>
    <w:p w14:paraId="5CF65D6E" w14:textId="46CBB95C" w:rsidR="008A3937" w:rsidRPr="007637B6" w:rsidRDefault="007637B6" w:rsidP="008A3937">
      <w:pPr>
        <w:pStyle w:val="1"/>
        <w:ind w:left="6593" w:right="735" w:hanging="5855"/>
        <w:jc w:val="center"/>
        <w:rPr>
          <w:lang w:val="ru-RU"/>
        </w:rPr>
      </w:pPr>
      <w:r>
        <w:rPr>
          <w:lang w:val="ru-RU"/>
        </w:rPr>
        <w:t>П</w:t>
      </w:r>
      <w:r w:rsidR="008A3937" w:rsidRPr="00CB109F">
        <w:rPr>
          <w:lang w:val="ru-RU"/>
        </w:rPr>
        <w:t xml:space="preserve">3 ЗОНА </w:t>
      </w:r>
      <w:r>
        <w:rPr>
          <w:lang w:val="ru-RU"/>
        </w:rPr>
        <w:t xml:space="preserve">ПРОИЗВОДСТВЕННО-КОММУНАЛЬНЫХ ОБЪЕКТОВ </w:t>
      </w:r>
      <w:r>
        <w:t>I</w:t>
      </w:r>
      <w:r w:rsidRPr="007637B6">
        <w:rPr>
          <w:lang w:val="ru-RU"/>
        </w:rPr>
        <w:t>-</w:t>
      </w:r>
      <w:r>
        <w:t>II</w:t>
      </w:r>
      <w:r w:rsidRPr="007637B6">
        <w:rPr>
          <w:lang w:val="ru-RU"/>
        </w:rPr>
        <w:t xml:space="preserve"> </w:t>
      </w:r>
      <w:r>
        <w:rPr>
          <w:lang w:val="ru-RU"/>
        </w:rPr>
        <w:t>КЛАССА ОПАСНОСТИ</w:t>
      </w:r>
    </w:p>
    <w:p w14:paraId="726B2DC8" w14:textId="77777777" w:rsidR="008A3937" w:rsidRPr="00CB109F" w:rsidRDefault="008A3937" w:rsidP="008A3937">
      <w:pPr>
        <w:pStyle w:val="a3"/>
        <w:spacing w:before="249" w:after="6"/>
        <w:ind w:left="1442" w:firstLine="0"/>
        <w:jc w:val="left"/>
        <w:rPr>
          <w:lang w:val="ru-RU"/>
        </w:rPr>
      </w:pPr>
      <w:r w:rsidRPr="00CB109F">
        <w:rPr>
          <w:lang w:val="ru-RU"/>
        </w:rPr>
        <w:t>1. Виды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0" w:type="auto"/>
        <w:tblInd w:w="1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941"/>
        <w:gridCol w:w="9817"/>
      </w:tblGrid>
      <w:tr w:rsidR="008A3937" w:rsidRPr="008A3937" w14:paraId="258204A5" w14:textId="77777777" w:rsidTr="009E1B39">
        <w:trPr>
          <w:trHeight w:hRule="exact" w:val="859"/>
        </w:trPr>
        <w:tc>
          <w:tcPr>
            <w:tcW w:w="4501" w:type="dxa"/>
            <w:gridSpan w:val="2"/>
          </w:tcPr>
          <w:p w14:paraId="14C85648" w14:textId="77777777" w:rsidR="008A3937" w:rsidRPr="00CB109F" w:rsidRDefault="008A3937" w:rsidP="009E1B39">
            <w:pPr>
              <w:pStyle w:val="TableParagraph"/>
              <w:ind w:left="400" w:right="403" w:hanging="1"/>
              <w:jc w:val="center"/>
              <w:rPr>
                <w:sz w:val="24"/>
                <w:lang w:val="ru-RU"/>
              </w:rPr>
            </w:pPr>
            <w:bookmarkStart w:id="0" w:name="_Hlk181795049"/>
            <w:r w:rsidRPr="00CB109F">
              <w:rPr>
                <w:sz w:val="24"/>
                <w:lang w:val="ru-RU"/>
              </w:rPr>
              <w:t>Виды разрешенного использования земельного участка, установленные классификатором</w:t>
            </w:r>
          </w:p>
        </w:tc>
        <w:tc>
          <w:tcPr>
            <w:tcW w:w="9817" w:type="dxa"/>
            <w:vMerge w:val="restart"/>
          </w:tcPr>
          <w:p w14:paraId="64A2CF1D" w14:textId="77777777" w:rsidR="008A3937" w:rsidRPr="00CB109F" w:rsidRDefault="008A3937" w:rsidP="009E1B39">
            <w:pPr>
              <w:pStyle w:val="TableParagraph"/>
              <w:spacing w:before="7"/>
              <w:ind w:left="0"/>
              <w:rPr>
                <w:sz w:val="36"/>
                <w:lang w:val="ru-RU"/>
              </w:rPr>
            </w:pPr>
          </w:p>
          <w:p w14:paraId="54F065E6" w14:textId="77777777" w:rsidR="008A3937" w:rsidRPr="00CB109F" w:rsidRDefault="008A3937" w:rsidP="009E1B39">
            <w:pPr>
              <w:pStyle w:val="TableParagraph"/>
              <w:ind w:left="1070" w:right="137" w:hanging="922"/>
              <w:rPr>
                <w:sz w:val="24"/>
                <w:lang w:val="ru-RU"/>
              </w:rPr>
            </w:pPr>
            <w:r w:rsidRPr="00CB109F">
              <w:rPr>
                <w:sz w:val="24"/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8A3937" w14:paraId="4C682360" w14:textId="77777777" w:rsidTr="009E1B39">
        <w:trPr>
          <w:trHeight w:hRule="exact" w:val="581"/>
        </w:trPr>
        <w:tc>
          <w:tcPr>
            <w:tcW w:w="1560" w:type="dxa"/>
          </w:tcPr>
          <w:p w14:paraId="07F8EA7D" w14:textId="77777777" w:rsidR="008A3937" w:rsidRDefault="008A3937" w:rsidP="009E1B39">
            <w:pPr>
              <w:pStyle w:val="TableParagraph"/>
              <w:ind w:left="124" w:right="105" w:firstLine="208"/>
              <w:rPr>
                <w:sz w:val="24"/>
              </w:rPr>
            </w:pPr>
            <w:proofErr w:type="spellStart"/>
            <w:r>
              <w:rPr>
                <w:sz w:val="24"/>
              </w:rPr>
              <w:t>Кодовое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обозначение</w:t>
            </w:r>
            <w:proofErr w:type="spellEnd"/>
          </w:p>
        </w:tc>
        <w:tc>
          <w:tcPr>
            <w:tcW w:w="2941" w:type="dxa"/>
          </w:tcPr>
          <w:p w14:paraId="734867E4" w14:textId="77777777" w:rsidR="008A3937" w:rsidRDefault="008A3937" w:rsidP="009E1B39">
            <w:pPr>
              <w:pStyle w:val="TableParagraph"/>
              <w:spacing w:before="131"/>
              <w:ind w:left="685" w:right="6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9817" w:type="dxa"/>
            <w:vMerge/>
          </w:tcPr>
          <w:p w14:paraId="3BC695A8" w14:textId="77777777" w:rsidR="008A3937" w:rsidRDefault="008A3937" w:rsidP="009E1B39"/>
        </w:tc>
      </w:tr>
      <w:tr w:rsidR="008A3937" w14:paraId="7AEBAC85" w14:textId="77777777" w:rsidTr="009E1B39">
        <w:trPr>
          <w:trHeight w:hRule="exact" w:val="298"/>
        </w:trPr>
        <w:tc>
          <w:tcPr>
            <w:tcW w:w="1431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EF71" w14:textId="77777777" w:rsidR="008A3937" w:rsidRDefault="008A3937" w:rsidP="009E1B39">
            <w:pPr>
              <w:pStyle w:val="TableParagraph"/>
              <w:spacing w:line="270" w:lineRule="exact"/>
              <w:ind w:left="4792" w:right="47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разрешенного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использования</w:t>
            </w:r>
            <w:proofErr w:type="spellEnd"/>
          </w:p>
        </w:tc>
      </w:tr>
    </w:tbl>
    <w:tbl>
      <w:tblPr>
        <w:tblW w:w="143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559"/>
        <w:gridCol w:w="2977"/>
        <w:gridCol w:w="9781"/>
      </w:tblGrid>
      <w:tr w:rsidR="008F1692" w:rsidRPr="008F1692" w14:paraId="76AE23B7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bookmarkEnd w:id="0"/>
          <w:p w14:paraId="0DAD6EDD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3.1</w:t>
            </w:r>
          </w:p>
        </w:tc>
        <w:tc>
          <w:tcPr>
            <w:tcW w:w="2977" w:type="dxa"/>
            <w:shd w:val="clear" w:color="auto" w:fill="FFFFFF"/>
          </w:tcPr>
          <w:p w14:paraId="5182C54A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proofErr w:type="spellStart"/>
            <w:r w:rsidRPr="000B64EB">
              <w:rPr>
                <w:b/>
              </w:rPr>
              <w:t>Коммунальное</w:t>
            </w:r>
            <w:proofErr w:type="spellEnd"/>
          </w:p>
          <w:p w14:paraId="20D779C8" w14:textId="77777777" w:rsidR="008F1692" w:rsidRPr="000B64EB" w:rsidRDefault="008F1692" w:rsidP="009E1B39">
            <w:pPr>
              <w:suppressAutoHyphens/>
              <w:ind w:right="21"/>
              <w:jc w:val="center"/>
            </w:pPr>
            <w:proofErr w:type="spellStart"/>
            <w:r w:rsidRPr="000B64EB">
              <w:rPr>
                <w:b/>
              </w:rPr>
              <w:t>обслуживание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0567B597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iCs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– 3.1.2</w:t>
            </w:r>
          </w:p>
        </w:tc>
      </w:tr>
      <w:tr w:rsidR="008F1692" w:rsidRPr="008F1692" w14:paraId="315746B9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119D16B9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3.1.1</w:t>
            </w:r>
          </w:p>
        </w:tc>
        <w:tc>
          <w:tcPr>
            <w:tcW w:w="2977" w:type="dxa"/>
            <w:shd w:val="clear" w:color="auto" w:fill="FFFFFF"/>
          </w:tcPr>
          <w:p w14:paraId="527D78C5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proofErr w:type="spellStart"/>
            <w:r w:rsidRPr="000B64EB">
              <w:rPr>
                <w:b/>
              </w:rPr>
              <w:t>Предоставление</w:t>
            </w:r>
            <w:proofErr w:type="spellEnd"/>
            <w:r w:rsidRPr="000B64EB">
              <w:rPr>
                <w:b/>
              </w:rPr>
              <w:t xml:space="preserve"> </w:t>
            </w:r>
            <w:proofErr w:type="spellStart"/>
            <w:r w:rsidRPr="000B64EB">
              <w:rPr>
                <w:b/>
              </w:rPr>
              <w:t>коммунальных</w:t>
            </w:r>
            <w:proofErr w:type="spellEnd"/>
            <w:r w:rsidRPr="000B64EB">
              <w:rPr>
                <w:b/>
              </w:rPr>
              <w:t xml:space="preserve"> </w:t>
            </w:r>
            <w:proofErr w:type="spellStart"/>
            <w:r w:rsidRPr="000B64EB">
              <w:rPr>
                <w:b/>
              </w:rPr>
              <w:t>услуг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328EF4EF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8F1692" w:rsidRPr="008F1692" w14:paraId="64EBA03E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7C40EF23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3.1.2</w:t>
            </w:r>
          </w:p>
        </w:tc>
        <w:tc>
          <w:tcPr>
            <w:tcW w:w="2977" w:type="dxa"/>
            <w:shd w:val="clear" w:color="auto" w:fill="FFFFFF"/>
          </w:tcPr>
          <w:p w14:paraId="6222F9F0" w14:textId="77777777" w:rsidR="008F1692" w:rsidRPr="008F1692" w:rsidRDefault="008F1692" w:rsidP="009E1B39">
            <w:pPr>
              <w:suppressAutoHyphens/>
              <w:ind w:right="21"/>
              <w:jc w:val="center"/>
              <w:rPr>
                <w:b/>
                <w:lang w:val="ru-RU"/>
              </w:rPr>
            </w:pPr>
            <w:r w:rsidRPr="008F1692">
              <w:rPr>
                <w:b/>
                <w:lang w:val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781" w:type="dxa"/>
            <w:shd w:val="clear" w:color="auto" w:fill="FFFFFF"/>
          </w:tcPr>
          <w:p w14:paraId="72DB5F80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8F1692" w:rsidRPr="008F1692" w14:paraId="47F46A15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3E6F5658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4.2</w:t>
            </w:r>
          </w:p>
        </w:tc>
        <w:tc>
          <w:tcPr>
            <w:tcW w:w="2977" w:type="dxa"/>
            <w:shd w:val="clear" w:color="auto" w:fill="FFFFFF"/>
          </w:tcPr>
          <w:p w14:paraId="5050566B" w14:textId="77777777" w:rsidR="008F1692" w:rsidRPr="008F1692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  <w:lang w:val="ru-RU"/>
              </w:rPr>
            </w:pPr>
            <w:r w:rsidRPr="008F1692">
              <w:rPr>
                <w:b/>
                <w:shd w:val="clear" w:color="auto" w:fill="FFFFFF"/>
                <w:lang w:val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9781" w:type="dxa"/>
            <w:shd w:val="clear" w:color="auto" w:fill="FFFFFF"/>
          </w:tcPr>
          <w:p w14:paraId="351028A7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 – 4.8.2; размещение гаражей и (или) стоянок для автомобилей сотрудников и посетителей торгового центра</w:t>
            </w:r>
          </w:p>
        </w:tc>
      </w:tr>
      <w:tr w:rsidR="008F1692" w:rsidRPr="008F1692" w14:paraId="415B9994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06967230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4.9</w:t>
            </w:r>
          </w:p>
        </w:tc>
        <w:tc>
          <w:tcPr>
            <w:tcW w:w="2977" w:type="dxa"/>
            <w:shd w:val="clear" w:color="auto" w:fill="FFFFFF"/>
          </w:tcPr>
          <w:p w14:paraId="54A744A6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Служебные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гаражи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30016A66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8F1692" w:rsidRPr="008F1692" w14:paraId="79C4C7AD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721FAA64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4.9.1</w:t>
            </w:r>
          </w:p>
        </w:tc>
        <w:tc>
          <w:tcPr>
            <w:tcW w:w="2977" w:type="dxa"/>
            <w:shd w:val="clear" w:color="auto" w:fill="FFFFFF"/>
          </w:tcPr>
          <w:p w14:paraId="43D8A02F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Объекты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дорожного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сервиса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68860D9A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– 4.9.1.4</w:t>
            </w:r>
          </w:p>
        </w:tc>
      </w:tr>
      <w:tr w:rsidR="008F1692" w:rsidRPr="008F1692" w14:paraId="0AB314AE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0D2D25EC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4.9.1.1</w:t>
            </w:r>
          </w:p>
        </w:tc>
        <w:tc>
          <w:tcPr>
            <w:tcW w:w="2977" w:type="dxa"/>
            <w:shd w:val="clear" w:color="auto" w:fill="FFFFFF"/>
          </w:tcPr>
          <w:p w14:paraId="18147BC5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Заправка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транспортных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средств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64DCEE69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8F1692" w:rsidRPr="008F1692" w14:paraId="04B5123D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132D0538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4.9.1.2</w:t>
            </w:r>
          </w:p>
        </w:tc>
        <w:tc>
          <w:tcPr>
            <w:tcW w:w="2977" w:type="dxa"/>
            <w:shd w:val="clear" w:color="auto" w:fill="FFFFFF"/>
          </w:tcPr>
          <w:p w14:paraId="412DFD0D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Обеспечение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дорожного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lastRenderedPageBreak/>
              <w:t>отдыха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1C51AF0C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lastRenderedPageBreak/>
              <w:t xml:space="preserve">Размещение зданий для предоставления гостиничных услуг в качестве дорожного сервиса (мотелей), </w:t>
            </w:r>
            <w:r w:rsidRPr="008F1692">
              <w:rPr>
                <w:bCs/>
                <w:shd w:val="clear" w:color="auto" w:fill="FFFFFF"/>
                <w:lang w:val="ru-RU"/>
              </w:rPr>
              <w:lastRenderedPageBreak/>
              <w:t>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8F1692" w:rsidRPr="008F1692" w14:paraId="73760E75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31896E73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lastRenderedPageBreak/>
              <w:t>4.9.1.3</w:t>
            </w:r>
          </w:p>
        </w:tc>
        <w:tc>
          <w:tcPr>
            <w:tcW w:w="2977" w:type="dxa"/>
            <w:shd w:val="clear" w:color="auto" w:fill="FFFFFF"/>
          </w:tcPr>
          <w:p w14:paraId="005F05C7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Автомобильные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мойки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586D4828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8F1692" w:rsidRPr="008F1692" w14:paraId="3517F957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13158442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4.9.1.4</w:t>
            </w:r>
          </w:p>
        </w:tc>
        <w:tc>
          <w:tcPr>
            <w:tcW w:w="2977" w:type="dxa"/>
            <w:shd w:val="clear" w:color="auto" w:fill="FFFFFF"/>
          </w:tcPr>
          <w:p w14:paraId="3B7FA53A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Ремонт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автомобилей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2AF28653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8F1692" w:rsidRPr="008F1692" w14:paraId="63BEFBA7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73C55A9D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4.10</w:t>
            </w:r>
          </w:p>
        </w:tc>
        <w:tc>
          <w:tcPr>
            <w:tcW w:w="2977" w:type="dxa"/>
            <w:shd w:val="clear" w:color="auto" w:fill="FFFFFF"/>
          </w:tcPr>
          <w:p w14:paraId="75323B55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Выставочно-ярмарочная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деятельность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231B274A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8F1692">
              <w:rPr>
                <w:bCs/>
                <w:shd w:val="clear" w:color="auto" w:fill="FFFFFF"/>
                <w:lang w:val="ru-RU"/>
              </w:rPr>
              <w:t>выставочно</w:t>
            </w:r>
            <w:proofErr w:type="spellEnd"/>
            <w:r w:rsidRPr="008F1692">
              <w:rPr>
                <w:bCs/>
                <w:shd w:val="clear" w:color="auto" w:fill="FFFFFF"/>
                <w:lang w:val="ru-RU"/>
              </w:rPr>
              <w:t xml:space="preserve">-ярмарочной и </w:t>
            </w:r>
            <w:proofErr w:type="spellStart"/>
            <w:r w:rsidRPr="008F1692">
              <w:rPr>
                <w:bCs/>
                <w:shd w:val="clear" w:color="auto" w:fill="FFFFFF"/>
                <w:lang w:val="ru-RU"/>
              </w:rPr>
              <w:t>конгрессной</w:t>
            </w:r>
            <w:proofErr w:type="spellEnd"/>
            <w:r w:rsidRPr="008F1692">
              <w:rPr>
                <w:bCs/>
                <w:shd w:val="clear" w:color="auto" w:fill="FFFFFF"/>
                <w:lang w:val="ru-RU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</w:tr>
      <w:tr w:rsidR="008F1692" w:rsidRPr="008F1692" w14:paraId="3C6ECB34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30C9113B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6.1</w:t>
            </w:r>
          </w:p>
        </w:tc>
        <w:tc>
          <w:tcPr>
            <w:tcW w:w="2977" w:type="dxa"/>
            <w:shd w:val="clear" w:color="auto" w:fill="FFFFFF"/>
          </w:tcPr>
          <w:p w14:paraId="2CA6DCED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Недропользование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1876376F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</w:p>
          <w:p w14:paraId="0A394DCE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14:paraId="536A9F51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</w:tr>
      <w:tr w:rsidR="008F1692" w:rsidRPr="008F1692" w14:paraId="5855818D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01766F7F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6.2</w:t>
            </w:r>
          </w:p>
        </w:tc>
        <w:tc>
          <w:tcPr>
            <w:tcW w:w="2977" w:type="dxa"/>
            <w:shd w:val="clear" w:color="auto" w:fill="FFFFFF"/>
          </w:tcPr>
          <w:p w14:paraId="37A01A4D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Тяжелая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промышленность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141DDA89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8F1692" w:rsidRPr="008F1692" w14:paraId="50AAD521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6357D882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6.2.1</w:t>
            </w:r>
          </w:p>
        </w:tc>
        <w:tc>
          <w:tcPr>
            <w:tcW w:w="2977" w:type="dxa"/>
            <w:shd w:val="clear" w:color="auto" w:fill="FFFFFF"/>
          </w:tcPr>
          <w:p w14:paraId="3C19EEB5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Автомобилестроительная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промышленность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49E77CC8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</w:tr>
      <w:tr w:rsidR="008F1692" w:rsidRPr="008F1692" w14:paraId="762FE454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44BF2FF9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6.3</w:t>
            </w:r>
          </w:p>
        </w:tc>
        <w:tc>
          <w:tcPr>
            <w:tcW w:w="2977" w:type="dxa"/>
            <w:shd w:val="clear" w:color="auto" w:fill="FFFFFF"/>
          </w:tcPr>
          <w:p w14:paraId="75A04D41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Легкая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промышленность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21C0A2BD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</w:tr>
      <w:tr w:rsidR="008F1692" w:rsidRPr="008F1692" w14:paraId="0E3450B9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26576925" w14:textId="77777777" w:rsidR="008F1692" w:rsidRPr="00B30BB3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B30BB3">
              <w:rPr>
                <w:b/>
              </w:rPr>
              <w:t>6.3.3</w:t>
            </w:r>
          </w:p>
        </w:tc>
        <w:tc>
          <w:tcPr>
            <w:tcW w:w="2977" w:type="dxa"/>
            <w:shd w:val="clear" w:color="auto" w:fill="FFFFFF"/>
          </w:tcPr>
          <w:p w14:paraId="02698963" w14:textId="77777777" w:rsidR="008F1692" w:rsidRPr="00D208C0" w:rsidRDefault="008F1692" w:rsidP="009E1B39">
            <w:pPr>
              <w:suppressAutoHyphens/>
              <w:ind w:right="21"/>
              <w:jc w:val="center"/>
              <w:rPr>
                <w:bCs/>
                <w:shd w:val="clear" w:color="auto" w:fill="FFFFFF"/>
              </w:rPr>
            </w:pPr>
            <w:proofErr w:type="spellStart"/>
            <w:r w:rsidRPr="00D208C0">
              <w:rPr>
                <w:b/>
                <w:shd w:val="clear" w:color="auto" w:fill="FFFFFF"/>
              </w:rPr>
              <w:t>Электронная</w:t>
            </w:r>
            <w:proofErr w:type="spellEnd"/>
            <w:r w:rsidRPr="00D208C0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D208C0">
              <w:rPr>
                <w:b/>
                <w:shd w:val="clear" w:color="auto" w:fill="FFFFFF"/>
              </w:rPr>
              <w:t>промышленность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25C83F62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</w:tr>
      <w:tr w:rsidR="008F1692" w:rsidRPr="008F1692" w14:paraId="0F6F35C0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08098394" w14:textId="77777777" w:rsidR="008F1692" w:rsidRPr="00B30BB3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>
              <w:rPr>
                <w:b/>
              </w:rPr>
              <w:t>6.4</w:t>
            </w:r>
          </w:p>
        </w:tc>
        <w:tc>
          <w:tcPr>
            <w:tcW w:w="2977" w:type="dxa"/>
            <w:shd w:val="clear" w:color="auto" w:fill="FFFFFF"/>
          </w:tcPr>
          <w:p w14:paraId="70098B58" w14:textId="77777777" w:rsidR="008F1692" w:rsidRPr="00B30BB3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>
              <w:rPr>
                <w:b/>
                <w:shd w:val="clear" w:color="auto" w:fill="FFFFFF"/>
              </w:rPr>
              <w:t>Пищевая</w:t>
            </w:r>
            <w:proofErr w:type="spellEnd"/>
            <w:r>
              <w:rPr>
                <w:b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shd w:val="clear" w:color="auto" w:fill="FFFFFF"/>
              </w:rPr>
              <w:t>промышленность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3933B338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lang w:val="ru-RU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8F1692" w:rsidRPr="008F1692" w14:paraId="4EF4650E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386DC863" w14:textId="77777777" w:rsidR="008F1692" w:rsidRPr="00B30BB3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B30BB3">
              <w:rPr>
                <w:b/>
              </w:rPr>
              <w:t>6.5</w:t>
            </w:r>
          </w:p>
        </w:tc>
        <w:tc>
          <w:tcPr>
            <w:tcW w:w="2977" w:type="dxa"/>
            <w:shd w:val="clear" w:color="auto" w:fill="FFFFFF"/>
          </w:tcPr>
          <w:p w14:paraId="66AD5C4C" w14:textId="77777777" w:rsidR="008F1692" w:rsidRPr="00B30BB3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B30BB3">
              <w:rPr>
                <w:b/>
                <w:shd w:val="clear" w:color="auto" w:fill="FFFFFF"/>
              </w:rPr>
              <w:t>Нефтехимическая</w:t>
            </w:r>
            <w:proofErr w:type="spellEnd"/>
            <w:r w:rsidRPr="00B30BB3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B30BB3">
              <w:rPr>
                <w:b/>
                <w:shd w:val="clear" w:color="auto" w:fill="FFFFFF"/>
              </w:rPr>
              <w:t>промышленность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23BAC3C0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lang w:val="ru-RU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8F1692" w:rsidRPr="008F1692" w14:paraId="28FB04C8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10D5AECB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lastRenderedPageBreak/>
              <w:t>6.6</w:t>
            </w:r>
          </w:p>
        </w:tc>
        <w:tc>
          <w:tcPr>
            <w:tcW w:w="2977" w:type="dxa"/>
            <w:shd w:val="clear" w:color="auto" w:fill="FFFFFF"/>
          </w:tcPr>
          <w:p w14:paraId="709F5A04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Строительная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промышленность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2C4D351B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8F1692" w:rsidRPr="008F1692" w14:paraId="25AF6370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40F33A6F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highlight w:val="red"/>
              </w:rPr>
            </w:pPr>
            <w:r w:rsidRPr="000B64EB">
              <w:rPr>
                <w:b/>
              </w:rPr>
              <w:t>6.8</w:t>
            </w:r>
          </w:p>
        </w:tc>
        <w:tc>
          <w:tcPr>
            <w:tcW w:w="2977" w:type="dxa"/>
            <w:shd w:val="clear" w:color="auto" w:fill="FFFFFF"/>
          </w:tcPr>
          <w:p w14:paraId="4E157CA1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Связь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295B1132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8F1692" w:rsidRPr="008F1692" w14:paraId="224A6635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548682F9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 w:rsidRPr="000B64EB">
              <w:rPr>
                <w:b/>
              </w:rPr>
              <w:t>6.9</w:t>
            </w:r>
          </w:p>
        </w:tc>
        <w:tc>
          <w:tcPr>
            <w:tcW w:w="2977" w:type="dxa"/>
            <w:shd w:val="clear" w:color="auto" w:fill="FFFFFF"/>
          </w:tcPr>
          <w:p w14:paraId="475B68A4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Склад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18CA41C8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bCs/>
                <w:shd w:val="clear" w:color="auto" w:fill="FFFFFF"/>
                <w:lang w:val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8F1692" w:rsidRPr="008F1692" w14:paraId="736D1CA0" w14:textId="77777777" w:rsidTr="008F1692">
        <w:trPr>
          <w:trHeight w:val="20"/>
        </w:trPr>
        <w:tc>
          <w:tcPr>
            <w:tcW w:w="1559" w:type="dxa"/>
            <w:shd w:val="clear" w:color="auto" w:fill="FFFFFF"/>
          </w:tcPr>
          <w:p w14:paraId="1B3FBCD9" w14:textId="77777777" w:rsidR="008F1692" w:rsidRPr="00D673FA" w:rsidRDefault="008F1692" w:rsidP="009E1B39">
            <w:pPr>
              <w:suppressAutoHyphens/>
              <w:ind w:right="21"/>
              <w:jc w:val="center"/>
              <w:rPr>
                <w:b/>
              </w:rPr>
            </w:pPr>
            <w:r>
              <w:rPr>
                <w:b/>
              </w:rPr>
              <w:t>12.2</w:t>
            </w:r>
          </w:p>
        </w:tc>
        <w:tc>
          <w:tcPr>
            <w:tcW w:w="2977" w:type="dxa"/>
            <w:shd w:val="clear" w:color="auto" w:fill="FFFFFF"/>
          </w:tcPr>
          <w:p w14:paraId="773C9025" w14:textId="77777777" w:rsidR="008F1692" w:rsidRPr="000B64EB" w:rsidRDefault="008F1692" w:rsidP="009E1B39">
            <w:pPr>
              <w:suppressAutoHyphens/>
              <w:ind w:right="21"/>
              <w:jc w:val="center"/>
              <w:rPr>
                <w:b/>
                <w:shd w:val="clear" w:color="auto" w:fill="FFFFFF"/>
              </w:rPr>
            </w:pPr>
            <w:proofErr w:type="spellStart"/>
            <w:r w:rsidRPr="00D673FA">
              <w:rPr>
                <w:b/>
                <w:shd w:val="clear" w:color="auto" w:fill="FFFFFF"/>
              </w:rPr>
              <w:t>Специальная</w:t>
            </w:r>
            <w:proofErr w:type="spellEnd"/>
            <w:r w:rsidRPr="00D673FA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D673FA">
              <w:rPr>
                <w:b/>
                <w:shd w:val="clear" w:color="auto" w:fill="FFFFFF"/>
              </w:rPr>
              <w:t>деятельность</w:t>
            </w:r>
            <w:proofErr w:type="spellEnd"/>
          </w:p>
        </w:tc>
        <w:tc>
          <w:tcPr>
            <w:tcW w:w="9781" w:type="dxa"/>
            <w:shd w:val="clear" w:color="auto" w:fill="FFFFFF"/>
          </w:tcPr>
          <w:p w14:paraId="6972C7EF" w14:textId="77777777" w:rsidR="008F1692" w:rsidRPr="008F1692" w:rsidRDefault="008F1692" w:rsidP="009E1B39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8F1692">
              <w:rPr>
                <w:lang w:val="ru-RU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</w:tr>
    </w:tbl>
    <w:p w14:paraId="1B5B390F" w14:textId="77777777" w:rsidR="008A3937" w:rsidRPr="00CB109F" w:rsidRDefault="008A3937" w:rsidP="008A3937">
      <w:pPr>
        <w:jc w:val="both"/>
        <w:rPr>
          <w:sz w:val="24"/>
          <w:lang w:val="ru-RU"/>
        </w:rPr>
        <w:sectPr w:rsidR="008A3937" w:rsidRPr="00CB109F">
          <w:footerReference w:type="even" r:id="rId7"/>
          <w:footerReference w:type="default" r:id="rId8"/>
          <w:pgSz w:w="16850" w:h="11900" w:orient="landscape"/>
          <w:pgMar w:top="1100" w:right="1020" w:bottom="680" w:left="1020" w:header="0" w:footer="483" w:gutter="0"/>
          <w:cols w:space="720"/>
        </w:sectPr>
      </w:pPr>
    </w:p>
    <w:p w14:paraId="15A8BD95" w14:textId="77777777" w:rsidR="008A3937" w:rsidRPr="00CB109F" w:rsidRDefault="008A3937" w:rsidP="008A3937">
      <w:pPr>
        <w:pStyle w:val="a3"/>
        <w:spacing w:before="8"/>
        <w:ind w:left="0" w:firstLine="0"/>
        <w:jc w:val="left"/>
        <w:rPr>
          <w:sz w:val="13"/>
          <w:lang w:val="ru-RU"/>
        </w:rPr>
      </w:pPr>
    </w:p>
    <w:tbl>
      <w:tblPr>
        <w:tblStyle w:val="TableNormal"/>
        <w:tblW w:w="0" w:type="auto"/>
        <w:tblInd w:w="1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945"/>
        <w:gridCol w:w="9814"/>
      </w:tblGrid>
      <w:tr w:rsidR="008A3937" w:rsidRPr="008A3937" w14:paraId="5248E3D3" w14:textId="77777777" w:rsidTr="009E1B39">
        <w:trPr>
          <w:trHeight w:hRule="exact" w:val="857"/>
        </w:trPr>
        <w:tc>
          <w:tcPr>
            <w:tcW w:w="4505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57DBB66" w14:textId="77777777" w:rsidR="008A3937" w:rsidRPr="00CB109F" w:rsidRDefault="008A3937" w:rsidP="009E1B39">
            <w:pPr>
              <w:pStyle w:val="TableParagraph"/>
              <w:ind w:left="400" w:right="408" w:hanging="1"/>
              <w:jc w:val="center"/>
              <w:rPr>
                <w:sz w:val="24"/>
                <w:lang w:val="ru-RU"/>
              </w:rPr>
            </w:pPr>
            <w:r w:rsidRPr="00CB109F">
              <w:rPr>
                <w:sz w:val="24"/>
                <w:lang w:val="ru-RU"/>
              </w:rPr>
              <w:t>Виды разрешенного использования земельного участка,</w:t>
            </w:r>
            <w:r w:rsidRPr="00CB109F">
              <w:rPr>
                <w:spacing w:val="-12"/>
                <w:sz w:val="24"/>
                <w:lang w:val="ru-RU"/>
              </w:rPr>
              <w:t xml:space="preserve"> </w:t>
            </w:r>
            <w:r w:rsidRPr="00CB109F">
              <w:rPr>
                <w:sz w:val="24"/>
                <w:lang w:val="ru-RU"/>
              </w:rPr>
              <w:t>установленные классификатором</w:t>
            </w:r>
          </w:p>
        </w:tc>
        <w:tc>
          <w:tcPr>
            <w:tcW w:w="9814" w:type="dxa"/>
            <w:vMerge w:val="restart"/>
            <w:tcBorders>
              <w:left w:val="double" w:sz="4" w:space="0" w:color="000000"/>
              <w:right w:val="double" w:sz="4" w:space="0" w:color="000000"/>
            </w:tcBorders>
          </w:tcPr>
          <w:p w14:paraId="438AE95C" w14:textId="77777777" w:rsidR="008A3937" w:rsidRPr="00CB109F" w:rsidRDefault="008A3937" w:rsidP="009E1B39">
            <w:pPr>
              <w:pStyle w:val="TableParagraph"/>
              <w:spacing w:before="7"/>
              <w:ind w:left="0"/>
              <w:rPr>
                <w:sz w:val="36"/>
                <w:lang w:val="ru-RU"/>
              </w:rPr>
            </w:pPr>
          </w:p>
          <w:p w14:paraId="432735D4" w14:textId="77777777" w:rsidR="008A3937" w:rsidRPr="00CB109F" w:rsidRDefault="008A3937" w:rsidP="009E1B39">
            <w:pPr>
              <w:pStyle w:val="TableParagraph"/>
              <w:ind w:left="1066" w:right="137" w:hanging="922"/>
              <w:rPr>
                <w:sz w:val="24"/>
                <w:lang w:val="ru-RU"/>
              </w:rPr>
            </w:pPr>
            <w:r w:rsidRPr="00CB109F">
              <w:rPr>
                <w:sz w:val="24"/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8A3937" w14:paraId="7010C40C" w14:textId="77777777" w:rsidTr="009E1B39">
        <w:trPr>
          <w:trHeight w:hRule="exact" w:val="583"/>
        </w:trPr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58FF60" w14:textId="77777777" w:rsidR="008A3937" w:rsidRDefault="008A3937" w:rsidP="009E1B39">
            <w:pPr>
              <w:pStyle w:val="TableParagraph"/>
              <w:ind w:left="124" w:right="105" w:firstLine="208"/>
              <w:rPr>
                <w:sz w:val="24"/>
              </w:rPr>
            </w:pPr>
            <w:proofErr w:type="spellStart"/>
            <w:r>
              <w:rPr>
                <w:sz w:val="24"/>
              </w:rPr>
              <w:t>Кодовое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обозначение</w:t>
            </w:r>
            <w:proofErr w:type="spellEnd"/>
          </w:p>
        </w:tc>
        <w:tc>
          <w:tcPr>
            <w:tcW w:w="29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49EB07" w14:textId="77777777" w:rsidR="008A3937" w:rsidRDefault="008A3937" w:rsidP="009E1B39">
            <w:pPr>
              <w:pStyle w:val="TableParagraph"/>
              <w:spacing w:before="131"/>
              <w:ind w:left="686" w:right="69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9814" w:type="dxa"/>
            <w:vMerge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4CA4DA0" w14:textId="77777777" w:rsidR="008A3937" w:rsidRDefault="008A3937" w:rsidP="009E1B39"/>
        </w:tc>
      </w:tr>
      <w:tr w:rsidR="008A3937" w14:paraId="36E59CE5" w14:textId="77777777" w:rsidTr="009E1B39">
        <w:trPr>
          <w:trHeight w:hRule="exact" w:val="295"/>
        </w:trPr>
        <w:tc>
          <w:tcPr>
            <w:tcW w:w="14319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E0CB" w14:textId="77777777" w:rsidR="008A3937" w:rsidRDefault="008A3937" w:rsidP="009E1B39">
            <w:pPr>
              <w:pStyle w:val="TableParagraph"/>
              <w:spacing w:line="268" w:lineRule="exact"/>
              <w:ind w:left="4790" w:right="47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Условно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разрешенные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использования</w:t>
            </w:r>
            <w:proofErr w:type="spellEnd"/>
          </w:p>
        </w:tc>
      </w:tr>
      <w:tr w:rsidR="00C65F47" w:rsidRPr="008A3937" w14:paraId="644E415A" w14:textId="77777777" w:rsidTr="009E1B39">
        <w:trPr>
          <w:trHeight w:hRule="exact" w:val="123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CC2B" w14:textId="402A860F" w:rsidR="00C65F47" w:rsidRPr="009E65B0" w:rsidRDefault="00C65F47" w:rsidP="00C65F47">
            <w:pPr>
              <w:pStyle w:val="TableParagraph"/>
              <w:spacing w:line="268" w:lineRule="exact"/>
              <w:ind w:left="514" w:right="515"/>
              <w:jc w:val="center"/>
              <w:rPr>
                <w:sz w:val="24"/>
                <w:lang w:val="ru-RU"/>
              </w:rPr>
            </w:pPr>
            <w:r w:rsidRPr="000B64EB">
              <w:rPr>
                <w:b/>
              </w:rPr>
              <w:t>4.0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5254" w14:textId="6C116545" w:rsidR="00C65F47" w:rsidRPr="009E65B0" w:rsidRDefault="00C65F47" w:rsidP="00C65F47">
            <w:pPr>
              <w:pStyle w:val="TableParagraph"/>
              <w:tabs>
                <w:tab w:val="left" w:pos="1598"/>
              </w:tabs>
              <w:ind w:left="180" w:right="198"/>
              <w:jc w:val="center"/>
              <w:rPr>
                <w:sz w:val="24"/>
                <w:lang w:val="ru-RU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Предпринимательство</w:t>
            </w:r>
            <w:proofErr w:type="spellEnd"/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5002" w14:textId="74030443" w:rsidR="00C65F47" w:rsidRPr="009E65B0" w:rsidRDefault="00C65F47" w:rsidP="00C65F4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65F47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4.1 - 4.10</w:t>
            </w:r>
          </w:p>
        </w:tc>
      </w:tr>
      <w:tr w:rsidR="00C65F47" w:rsidRPr="008A3937" w14:paraId="693C5736" w14:textId="77777777" w:rsidTr="009E1B39">
        <w:trPr>
          <w:trHeight w:hRule="exact" w:val="99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17BA" w14:textId="2B84DE47" w:rsidR="00C65F47" w:rsidRDefault="00C65F47" w:rsidP="00C65F47">
            <w:pPr>
              <w:pStyle w:val="TableParagraph"/>
              <w:spacing w:line="268" w:lineRule="exact"/>
              <w:ind w:left="514" w:right="515"/>
              <w:jc w:val="center"/>
              <w:rPr>
                <w:sz w:val="24"/>
              </w:rPr>
            </w:pPr>
            <w:r w:rsidRPr="000B64EB">
              <w:rPr>
                <w:b/>
              </w:rPr>
              <w:t>4.1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01FA" w14:textId="51F88C1B" w:rsidR="00C65F47" w:rsidRDefault="00C65F47" w:rsidP="00C65F47">
            <w:pPr>
              <w:pStyle w:val="TableParagraph"/>
              <w:tabs>
                <w:tab w:val="left" w:pos="1598"/>
              </w:tabs>
              <w:ind w:left="180" w:right="198"/>
              <w:jc w:val="center"/>
              <w:rPr>
                <w:sz w:val="24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Деловое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управление</w:t>
            </w:r>
            <w:proofErr w:type="spellEnd"/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B1A2" w14:textId="403940F4" w:rsidR="00C65F47" w:rsidRPr="009E65B0" w:rsidRDefault="00C65F47" w:rsidP="00C65F4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65F47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C65F47" w:rsidRPr="008A3937" w14:paraId="3CEFB081" w14:textId="77777777" w:rsidTr="009E1B39">
        <w:trPr>
          <w:trHeight w:hRule="exact" w:val="99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97C5" w14:textId="428C27A8" w:rsidR="00C65F47" w:rsidRDefault="00C65F47" w:rsidP="00C65F47">
            <w:pPr>
              <w:pStyle w:val="TableParagraph"/>
              <w:spacing w:line="268" w:lineRule="exact"/>
              <w:ind w:left="514" w:right="515"/>
              <w:jc w:val="center"/>
              <w:rPr>
                <w:sz w:val="24"/>
              </w:rPr>
            </w:pPr>
            <w:r w:rsidRPr="000B64EB">
              <w:rPr>
                <w:b/>
              </w:rPr>
              <w:t>4.3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42A6" w14:textId="70FCAF8F" w:rsidR="00C65F47" w:rsidRDefault="00C65F47" w:rsidP="00C65F47">
            <w:pPr>
              <w:pStyle w:val="TableParagraph"/>
              <w:tabs>
                <w:tab w:val="left" w:pos="1598"/>
              </w:tabs>
              <w:ind w:left="180" w:right="198"/>
              <w:jc w:val="center"/>
              <w:rPr>
                <w:sz w:val="24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Рынки</w:t>
            </w:r>
            <w:proofErr w:type="spellEnd"/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B5FD" w14:textId="77777777" w:rsidR="00C65F47" w:rsidRPr="00C65F47" w:rsidRDefault="00C65F47" w:rsidP="00C65F47">
            <w:pPr>
              <w:suppressAutoHyphens/>
              <w:adjustRightInd w:val="0"/>
              <w:jc w:val="both"/>
              <w:rPr>
                <w:bCs/>
                <w:shd w:val="clear" w:color="auto" w:fill="FFFFFF"/>
                <w:lang w:val="ru-RU"/>
              </w:rPr>
            </w:pPr>
            <w:r w:rsidRPr="00C65F47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7182AB39" w14:textId="0FD48F2B" w:rsidR="00C65F47" w:rsidRPr="009E65B0" w:rsidRDefault="00C65F47" w:rsidP="00C65F47">
            <w:pPr>
              <w:pStyle w:val="TableParagraph"/>
              <w:spacing w:before="8"/>
              <w:ind w:left="109" w:right="105"/>
              <w:jc w:val="both"/>
              <w:rPr>
                <w:sz w:val="24"/>
                <w:lang w:val="ru-RU"/>
              </w:rPr>
            </w:pPr>
            <w:r w:rsidRPr="00C65F47">
              <w:rPr>
                <w:bCs/>
                <w:shd w:val="clear" w:color="auto" w:fill="FFFFFF"/>
                <w:lang w:val="ru-RU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C65F47" w:rsidRPr="008A3937" w14:paraId="21911D99" w14:textId="77777777" w:rsidTr="009E1B39">
        <w:trPr>
          <w:trHeight w:hRule="exact" w:val="83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1603" w14:textId="552E066D" w:rsidR="00C65F47" w:rsidRDefault="00C65F47" w:rsidP="00C65F47">
            <w:pPr>
              <w:pStyle w:val="TableParagraph"/>
              <w:spacing w:line="268" w:lineRule="exact"/>
              <w:ind w:left="0" w:right="473"/>
              <w:jc w:val="right"/>
              <w:rPr>
                <w:sz w:val="24"/>
              </w:rPr>
            </w:pPr>
            <w:r w:rsidRPr="000B64EB">
              <w:rPr>
                <w:b/>
              </w:rPr>
              <w:t>4.4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4010" w14:textId="1F92DFBE" w:rsidR="00C65F47" w:rsidRDefault="00C65F47" w:rsidP="00C65F47">
            <w:pPr>
              <w:pStyle w:val="TableParagraph"/>
              <w:tabs>
                <w:tab w:val="left" w:pos="1598"/>
              </w:tabs>
              <w:ind w:left="180" w:right="198"/>
              <w:jc w:val="center"/>
              <w:rPr>
                <w:sz w:val="24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Магазины</w:t>
            </w:r>
            <w:proofErr w:type="spellEnd"/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90E2" w14:textId="2F745477" w:rsidR="00C65F47" w:rsidRPr="00CB109F" w:rsidRDefault="00C65F47" w:rsidP="00C65F47">
            <w:pPr>
              <w:pStyle w:val="TableParagraph"/>
              <w:tabs>
                <w:tab w:val="left" w:pos="1598"/>
                <w:tab w:val="left" w:pos="2766"/>
                <w:tab w:val="left" w:pos="4394"/>
                <w:tab w:val="left" w:pos="6146"/>
                <w:tab w:val="left" w:pos="8196"/>
                <w:tab w:val="left" w:pos="8788"/>
              </w:tabs>
              <w:ind w:left="109" w:right="104"/>
              <w:rPr>
                <w:sz w:val="24"/>
                <w:lang w:val="ru-RU"/>
              </w:rPr>
            </w:pPr>
            <w:r w:rsidRPr="00C65F47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C65F47" w:rsidRPr="008A3937" w14:paraId="6C20E317" w14:textId="77777777" w:rsidTr="009E1B39">
        <w:trPr>
          <w:trHeight w:hRule="exact" w:val="56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34D9" w14:textId="53E50712" w:rsidR="00C65F47" w:rsidRDefault="00C65F47" w:rsidP="00C65F47">
            <w:pPr>
              <w:pStyle w:val="TableParagraph"/>
              <w:spacing w:line="270" w:lineRule="exact"/>
              <w:ind w:left="514" w:right="515"/>
              <w:jc w:val="center"/>
              <w:rPr>
                <w:sz w:val="24"/>
              </w:rPr>
            </w:pPr>
            <w:r w:rsidRPr="000B64EB">
              <w:rPr>
                <w:b/>
              </w:rPr>
              <w:t>4.6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407F" w14:textId="6FB15170" w:rsidR="00C65F47" w:rsidRDefault="00C65F47" w:rsidP="00C65F47">
            <w:pPr>
              <w:pStyle w:val="TableParagraph"/>
              <w:tabs>
                <w:tab w:val="left" w:pos="1598"/>
              </w:tabs>
              <w:spacing w:line="270" w:lineRule="exact"/>
              <w:ind w:left="180" w:right="198"/>
              <w:jc w:val="center"/>
              <w:rPr>
                <w:sz w:val="24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Общественное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питание</w:t>
            </w:r>
            <w:proofErr w:type="spellEnd"/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35E8" w14:textId="68F5D1BF" w:rsidR="00C65F47" w:rsidRPr="00CB109F" w:rsidRDefault="00C65F47" w:rsidP="00C65F47">
            <w:pPr>
              <w:pStyle w:val="TableParagraph"/>
              <w:ind w:left="109" w:right="104"/>
              <w:rPr>
                <w:sz w:val="24"/>
                <w:lang w:val="ru-RU"/>
              </w:rPr>
            </w:pPr>
            <w:r w:rsidRPr="00C65F47">
              <w:rPr>
                <w:bCs/>
                <w:shd w:val="clear" w:color="auto" w:fill="FFFFFF"/>
                <w:lang w:val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C65F47" w:rsidRPr="008A3937" w14:paraId="5814FA2A" w14:textId="77777777" w:rsidTr="009E1B39">
        <w:trPr>
          <w:trHeight w:hRule="exact" w:val="56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A465" w14:textId="37CDFFA4" w:rsidR="00C65F47" w:rsidRPr="000B64EB" w:rsidRDefault="00C65F47" w:rsidP="00C65F47">
            <w:pPr>
              <w:pStyle w:val="TableParagraph"/>
              <w:spacing w:line="270" w:lineRule="exact"/>
              <w:ind w:left="514" w:right="515"/>
              <w:jc w:val="center"/>
              <w:rPr>
                <w:b/>
              </w:rPr>
            </w:pPr>
            <w:r w:rsidRPr="000B64EB">
              <w:rPr>
                <w:b/>
              </w:rPr>
              <w:t>4.7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8538" w14:textId="74D4FD02" w:rsidR="00C65F47" w:rsidRPr="000B64EB" w:rsidRDefault="00C65F47" w:rsidP="00C65F47">
            <w:pPr>
              <w:pStyle w:val="TableParagraph"/>
              <w:tabs>
                <w:tab w:val="left" w:pos="1598"/>
              </w:tabs>
              <w:spacing w:line="270" w:lineRule="exact"/>
              <w:ind w:left="180" w:right="198"/>
              <w:jc w:val="center"/>
              <w:rPr>
                <w:b/>
                <w:shd w:val="clear" w:color="auto" w:fill="FFFFFF"/>
              </w:rPr>
            </w:pPr>
            <w:proofErr w:type="spellStart"/>
            <w:r w:rsidRPr="000B64EB">
              <w:rPr>
                <w:b/>
                <w:shd w:val="clear" w:color="auto" w:fill="FFFFFF"/>
              </w:rPr>
              <w:t>Гостиничное</w:t>
            </w:r>
            <w:proofErr w:type="spellEnd"/>
            <w:r w:rsidRPr="000B64EB">
              <w:rPr>
                <w:b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/>
                <w:shd w:val="clear" w:color="auto" w:fill="FFFFFF"/>
              </w:rPr>
              <w:t>обслуживание</w:t>
            </w:r>
            <w:proofErr w:type="spellEnd"/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769B" w14:textId="29FB2C0A" w:rsidR="00C65F47" w:rsidRPr="000B64EB" w:rsidRDefault="00C65F47" w:rsidP="00C65F47">
            <w:pPr>
              <w:pStyle w:val="TableParagraph"/>
              <w:ind w:left="109" w:right="104"/>
              <w:rPr>
                <w:bCs/>
                <w:shd w:val="clear" w:color="auto" w:fill="FFFFFF"/>
              </w:rPr>
            </w:pPr>
            <w:proofErr w:type="spellStart"/>
            <w:r w:rsidRPr="000B64EB">
              <w:rPr>
                <w:bCs/>
                <w:shd w:val="clear" w:color="auto" w:fill="FFFFFF"/>
              </w:rPr>
              <w:t>Размещение</w:t>
            </w:r>
            <w:proofErr w:type="spellEnd"/>
            <w:r w:rsidRPr="000B64EB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0B64EB">
              <w:rPr>
                <w:bCs/>
                <w:shd w:val="clear" w:color="auto" w:fill="FFFFFF"/>
              </w:rPr>
              <w:t>гостиниц</w:t>
            </w:r>
            <w:proofErr w:type="spellEnd"/>
          </w:p>
        </w:tc>
      </w:tr>
    </w:tbl>
    <w:p w14:paraId="44B4D314" w14:textId="77777777" w:rsidR="008A3937" w:rsidRPr="00CB109F" w:rsidRDefault="008A3937" w:rsidP="008A3937">
      <w:pPr>
        <w:jc w:val="both"/>
        <w:rPr>
          <w:sz w:val="24"/>
          <w:lang w:val="ru-RU"/>
        </w:rPr>
        <w:sectPr w:rsidR="008A3937" w:rsidRPr="00CB109F">
          <w:pgSz w:w="16850" w:h="11900" w:orient="landscape"/>
          <w:pgMar w:top="1100" w:right="1020" w:bottom="680" w:left="1020" w:header="0" w:footer="483" w:gutter="0"/>
          <w:cols w:space="720"/>
        </w:sectPr>
      </w:pPr>
    </w:p>
    <w:p w14:paraId="68128B7E" w14:textId="77777777" w:rsidR="008A3937" w:rsidRPr="00CB109F" w:rsidRDefault="008A3937" w:rsidP="008A3937">
      <w:pPr>
        <w:pStyle w:val="a3"/>
        <w:spacing w:before="151" w:after="7"/>
        <w:ind w:left="5153" w:right="645" w:hanging="4528"/>
        <w:jc w:val="left"/>
        <w:rPr>
          <w:lang w:val="ru-RU"/>
        </w:rPr>
      </w:pPr>
      <w:r w:rsidRPr="00CB109F">
        <w:rPr>
          <w:lang w:val="ru-RU"/>
        </w:rPr>
        <w:lastRenderedPageBreak/>
        <w:t>2. Предельные размеры земельных участков, предельные параметры разрешенного строительства, реконструкции объектов капитального строительства:</w:t>
      </w:r>
    </w:p>
    <w:tbl>
      <w:tblPr>
        <w:tblStyle w:val="TableNormal"/>
        <w:tblW w:w="0" w:type="auto"/>
        <w:tblInd w:w="103" w:type="dxa"/>
        <w:tblBorders>
          <w:top w:val="double" w:sz="4" w:space="0" w:color="333333"/>
          <w:left w:val="double" w:sz="4" w:space="0" w:color="333333"/>
          <w:bottom w:val="double" w:sz="4" w:space="0" w:color="333333"/>
          <w:right w:val="double" w:sz="4" w:space="0" w:color="333333"/>
          <w:insideH w:val="double" w:sz="4" w:space="0" w:color="333333"/>
          <w:insideV w:val="double" w:sz="4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1874"/>
        <w:gridCol w:w="7273"/>
        <w:gridCol w:w="3236"/>
        <w:gridCol w:w="1516"/>
      </w:tblGrid>
      <w:tr w:rsidR="008A3937" w14:paraId="0410925D" w14:textId="77777777" w:rsidTr="00C65F47">
        <w:trPr>
          <w:trHeight w:hRule="exact" w:val="581"/>
        </w:trPr>
        <w:tc>
          <w:tcPr>
            <w:tcW w:w="867" w:type="dxa"/>
          </w:tcPr>
          <w:p w14:paraId="2A7E49D3" w14:textId="77777777" w:rsidR="008A3937" w:rsidRDefault="008A3937" w:rsidP="009E1B39">
            <w:pPr>
              <w:pStyle w:val="TableParagraph"/>
              <w:spacing w:before="131"/>
              <w:ind w:left="94" w:right="9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1874" w:type="dxa"/>
          </w:tcPr>
          <w:p w14:paraId="49E2F074" w14:textId="77777777" w:rsidR="008A3937" w:rsidRDefault="008A3937" w:rsidP="009E1B39">
            <w:pPr>
              <w:pStyle w:val="TableParagraph"/>
              <w:ind w:left="165" w:right="146" w:firstLine="290"/>
              <w:rPr>
                <w:sz w:val="24"/>
              </w:rPr>
            </w:pPr>
            <w:proofErr w:type="spellStart"/>
            <w:r>
              <w:rPr>
                <w:sz w:val="24"/>
              </w:rPr>
              <w:t>Код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использования</w:t>
            </w:r>
            <w:proofErr w:type="spellEnd"/>
          </w:p>
        </w:tc>
        <w:tc>
          <w:tcPr>
            <w:tcW w:w="7273" w:type="dxa"/>
          </w:tcPr>
          <w:p w14:paraId="222F72F3" w14:textId="77777777" w:rsidR="008A3937" w:rsidRDefault="008A3937" w:rsidP="009E1B39">
            <w:pPr>
              <w:pStyle w:val="TableParagraph"/>
              <w:spacing w:before="131"/>
              <w:ind w:left="2316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параметра</w:t>
            </w:r>
            <w:proofErr w:type="spellEnd"/>
          </w:p>
        </w:tc>
        <w:tc>
          <w:tcPr>
            <w:tcW w:w="3236" w:type="dxa"/>
          </w:tcPr>
          <w:p w14:paraId="1159A1D5" w14:textId="77777777" w:rsidR="008A3937" w:rsidRDefault="008A3937" w:rsidP="009E1B39">
            <w:pPr>
              <w:pStyle w:val="TableParagraph"/>
              <w:spacing w:before="131"/>
              <w:ind w:left="553" w:right="5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Значение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параметра</w:t>
            </w:r>
            <w:proofErr w:type="spellEnd"/>
          </w:p>
        </w:tc>
        <w:tc>
          <w:tcPr>
            <w:tcW w:w="1516" w:type="dxa"/>
          </w:tcPr>
          <w:p w14:paraId="36A21BC8" w14:textId="77777777" w:rsidR="008A3937" w:rsidRDefault="008A3937" w:rsidP="009E1B39">
            <w:pPr>
              <w:pStyle w:val="TableParagraph"/>
              <w:ind w:left="163" w:right="145" w:firstLine="93"/>
              <w:rPr>
                <w:sz w:val="24"/>
              </w:rPr>
            </w:pPr>
            <w:proofErr w:type="spellStart"/>
            <w:r>
              <w:rPr>
                <w:sz w:val="24"/>
              </w:rPr>
              <w:t>Единица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измерения</w:t>
            </w:r>
            <w:proofErr w:type="spellEnd"/>
          </w:p>
        </w:tc>
      </w:tr>
      <w:tr w:rsidR="008A3937" w14:paraId="434F8EAD" w14:textId="77777777" w:rsidTr="00C65F47">
        <w:trPr>
          <w:trHeight w:hRule="exact" w:val="574"/>
        </w:trPr>
        <w:tc>
          <w:tcPr>
            <w:tcW w:w="1476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B0F0" w14:textId="77777777" w:rsidR="008A3937" w:rsidRDefault="008A3937" w:rsidP="009E1B39">
            <w:pPr>
              <w:pStyle w:val="TableParagraph"/>
              <w:ind w:left="1171" w:right="305" w:hanging="855"/>
              <w:rPr>
                <w:sz w:val="24"/>
              </w:rPr>
            </w:pPr>
            <w:r w:rsidRPr="00CB109F">
              <w:rPr>
                <w:sz w:val="24"/>
                <w:lang w:val="ru-RU"/>
              </w:rPr>
      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установленные в соответствии с частью </w:t>
            </w: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статьи</w:t>
            </w:r>
            <w:proofErr w:type="spellEnd"/>
            <w:r>
              <w:rPr>
                <w:sz w:val="24"/>
              </w:rPr>
              <w:t xml:space="preserve"> 38 </w:t>
            </w:r>
            <w:proofErr w:type="spellStart"/>
            <w:r>
              <w:rPr>
                <w:sz w:val="24"/>
              </w:rPr>
              <w:t>Градостроительного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кодекса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Российской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Федерации</w:t>
            </w:r>
            <w:proofErr w:type="spellEnd"/>
          </w:p>
        </w:tc>
      </w:tr>
    </w:tbl>
    <w:tbl>
      <w:tblPr>
        <w:tblW w:w="49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7"/>
        <w:gridCol w:w="9212"/>
        <w:gridCol w:w="3262"/>
        <w:gridCol w:w="1437"/>
      </w:tblGrid>
      <w:tr w:rsidR="00C65F47" w:rsidRPr="000B64EB" w14:paraId="66684391" w14:textId="77777777" w:rsidTr="00C65F47">
        <w:trPr>
          <w:trHeight w:val="57"/>
          <w:jc w:val="center"/>
        </w:trPr>
        <w:tc>
          <w:tcPr>
            <w:tcW w:w="287" w:type="pct"/>
            <w:vAlign w:val="center"/>
          </w:tcPr>
          <w:p w14:paraId="55B66B3B" w14:textId="77777777" w:rsidR="00C65F47" w:rsidRPr="000B64EB" w:rsidRDefault="00C65F47" w:rsidP="009E1B39">
            <w:pPr>
              <w:ind w:right="21"/>
              <w:jc w:val="center"/>
            </w:pPr>
            <w:r w:rsidRPr="000B64EB">
              <w:t>1.</w:t>
            </w:r>
          </w:p>
        </w:tc>
        <w:tc>
          <w:tcPr>
            <w:tcW w:w="3121" w:type="pct"/>
            <w:tcBorders>
              <w:bottom w:val="single" w:sz="4" w:space="0" w:color="auto"/>
            </w:tcBorders>
            <w:vAlign w:val="center"/>
          </w:tcPr>
          <w:p w14:paraId="523C9E82" w14:textId="77777777" w:rsidR="00C65F47" w:rsidRPr="000B64EB" w:rsidRDefault="00C65F47" w:rsidP="009E1B39">
            <w:pPr>
              <w:ind w:right="21"/>
              <w:jc w:val="both"/>
              <w:rPr>
                <w:bCs/>
              </w:rPr>
            </w:pPr>
            <w:proofErr w:type="spellStart"/>
            <w:r w:rsidRPr="000B64EB">
              <w:rPr>
                <w:bCs/>
              </w:rPr>
              <w:t>Максимальная</w:t>
            </w:r>
            <w:proofErr w:type="spellEnd"/>
            <w:r w:rsidRPr="000B64EB">
              <w:rPr>
                <w:bCs/>
              </w:rPr>
              <w:t xml:space="preserve"> </w:t>
            </w:r>
            <w:proofErr w:type="spellStart"/>
            <w:r w:rsidRPr="000B64EB">
              <w:rPr>
                <w:bCs/>
              </w:rPr>
              <w:t>площадь</w:t>
            </w:r>
            <w:proofErr w:type="spellEnd"/>
            <w:r w:rsidRPr="000B64EB">
              <w:rPr>
                <w:bCs/>
              </w:rPr>
              <w:t xml:space="preserve"> </w:t>
            </w:r>
            <w:proofErr w:type="spellStart"/>
            <w:r w:rsidRPr="000B64EB">
              <w:rPr>
                <w:bCs/>
              </w:rPr>
              <w:t>земельного</w:t>
            </w:r>
            <w:proofErr w:type="spellEnd"/>
            <w:r w:rsidRPr="000B64EB">
              <w:rPr>
                <w:bCs/>
              </w:rPr>
              <w:t xml:space="preserve"> </w:t>
            </w:r>
            <w:proofErr w:type="spellStart"/>
            <w:r w:rsidRPr="000B64EB">
              <w:rPr>
                <w:bCs/>
              </w:rPr>
              <w:t>участка</w:t>
            </w:r>
            <w:proofErr w:type="spellEnd"/>
            <w:r w:rsidRPr="000B64EB">
              <w:rPr>
                <w:bCs/>
              </w:rPr>
              <w:t>:</w:t>
            </w:r>
          </w:p>
        </w:tc>
        <w:tc>
          <w:tcPr>
            <w:tcW w:w="1105" w:type="pct"/>
            <w:tcBorders>
              <w:bottom w:val="single" w:sz="4" w:space="0" w:color="auto"/>
            </w:tcBorders>
          </w:tcPr>
          <w:p w14:paraId="7A99C687" w14:textId="77777777" w:rsidR="00C65F47" w:rsidRPr="000B64EB" w:rsidRDefault="00C65F47" w:rsidP="009E1B39">
            <w:pPr>
              <w:ind w:firstLine="7"/>
              <w:jc w:val="center"/>
            </w:pPr>
            <w:proofErr w:type="spellStart"/>
            <w:r w:rsidRPr="000B64EB">
              <w:t>не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подлежит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установлению</w:t>
            </w:r>
            <w:proofErr w:type="spellEnd"/>
          </w:p>
        </w:tc>
        <w:tc>
          <w:tcPr>
            <w:tcW w:w="487" w:type="pct"/>
            <w:tcBorders>
              <w:bottom w:val="single" w:sz="4" w:space="0" w:color="auto"/>
            </w:tcBorders>
          </w:tcPr>
          <w:p w14:paraId="7862190F" w14:textId="77777777" w:rsidR="00C65F47" w:rsidRPr="000B64EB" w:rsidRDefault="00C65F47" w:rsidP="009E1B39">
            <w:pPr>
              <w:ind w:firstLine="7"/>
              <w:jc w:val="center"/>
            </w:pPr>
          </w:p>
        </w:tc>
      </w:tr>
      <w:tr w:rsidR="00C65F47" w:rsidRPr="000B64EB" w14:paraId="462F1842" w14:textId="77777777" w:rsidTr="00C65F47">
        <w:trPr>
          <w:trHeight w:val="57"/>
          <w:jc w:val="center"/>
        </w:trPr>
        <w:tc>
          <w:tcPr>
            <w:tcW w:w="287" w:type="pct"/>
          </w:tcPr>
          <w:p w14:paraId="48F4F9E7" w14:textId="77777777" w:rsidR="00C65F47" w:rsidRPr="000B64EB" w:rsidRDefault="00C65F47" w:rsidP="009E1B39">
            <w:pPr>
              <w:jc w:val="center"/>
            </w:pPr>
            <w:r w:rsidRPr="000B64EB">
              <w:t>2.</w:t>
            </w:r>
          </w:p>
        </w:tc>
        <w:tc>
          <w:tcPr>
            <w:tcW w:w="3121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7923DFCB" w14:textId="77777777" w:rsidR="00C65F47" w:rsidRPr="000B64EB" w:rsidRDefault="00C65F47" w:rsidP="009E1B39">
            <w:pPr>
              <w:ind w:right="21"/>
              <w:jc w:val="both"/>
              <w:rPr>
                <w:shd w:val="clear" w:color="auto" w:fill="FFFFFF"/>
              </w:rPr>
            </w:pPr>
            <w:proofErr w:type="spellStart"/>
            <w:r w:rsidRPr="000B64EB">
              <w:rPr>
                <w:bCs/>
              </w:rPr>
              <w:t>Минимальная</w:t>
            </w:r>
            <w:proofErr w:type="spellEnd"/>
            <w:r w:rsidRPr="000B64EB">
              <w:rPr>
                <w:bCs/>
              </w:rPr>
              <w:t xml:space="preserve"> </w:t>
            </w:r>
            <w:proofErr w:type="spellStart"/>
            <w:r w:rsidRPr="000B64EB">
              <w:rPr>
                <w:bCs/>
              </w:rPr>
              <w:t>площадь</w:t>
            </w:r>
            <w:proofErr w:type="spellEnd"/>
            <w:r w:rsidRPr="000B64EB">
              <w:rPr>
                <w:bCs/>
              </w:rPr>
              <w:t xml:space="preserve"> </w:t>
            </w:r>
            <w:proofErr w:type="spellStart"/>
            <w:r w:rsidRPr="000B64EB">
              <w:rPr>
                <w:bCs/>
              </w:rPr>
              <w:t>земельного</w:t>
            </w:r>
            <w:proofErr w:type="spellEnd"/>
            <w:r w:rsidRPr="000B64EB">
              <w:rPr>
                <w:bCs/>
              </w:rPr>
              <w:t xml:space="preserve"> </w:t>
            </w:r>
            <w:proofErr w:type="spellStart"/>
            <w:r w:rsidRPr="000B64EB">
              <w:rPr>
                <w:bCs/>
              </w:rPr>
              <w:t>участка</w:t>
            </w:r>
            <w:proofErr w:type="spellEnd"/>
            <w:r w:rsidRPr="000B64EB">
              <w:rPr>
                <w:bCs/>
              </w:rPr>
              <w:t>:</w:t>
            </w:r>
          </w:p>
        </w:tc>
        <w:tc>
          <w:tcPr>
            <w:tcW w:w="110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4D5685" w14:textId="77777777" w:rsidR="00C65F47" w:rsidRPr="000B64EB" w:rsidRDefault="00C65F47" w:rsidP="009E1B39">
            <w:pPr>
              <w:ind w:firstLine="7"/>
              <w:jc w:val="center"/>
            </w:pPr>
            <w:proofErr w:type="spellStart"/>
            <w:r w:rsidRPr="000B64EB">
              <w:t>не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подлежит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установлению</w:t>
            </w:r>
            <w:proofErr w:type="spellEnd"/>
          </w:p>
        </w:tc>
        <w:tc>
          <w:tcPr>
            <w:tcW w:w="48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FD1C2F" w14:textId="77777777" w:rsidR="00C65F47" w:rsidRPr="000B64EB" w:rsidRDefault="00C65F47" w:rsidP="009E1B39">
            <w:pPr>
              <w:ind w:firstLine="7"/>
              <w:jc w:val="center"/>
            </w:pPr>
          </w:p>
        </w:tc>
      </w:tr>
      <w:tr w:rsidR="00C65F47" w:rsidRPr="00140E7B" w14:paraId="078C1279" w14:textId="77777777" w:rsidTr="00C65F47">
        <w:trPr>
          <w:trHeight w:val="750"/>
          <w:jc w:val="center"/>
        </w:trPr>
        <w:tc>
          <w:tcPr>
            <w:tcW w:w="287" w:type="pct"/>
            <w:tcBorders>
              <w:right w:val="single" w:sz="4" w:space="0" w:color="auto"/>
            </w:tcBorders>
          </w:tcPr>
          <w:p w14:paraId="17C26602" w14:textId="77777777" w:rsidR="00C65F47" w:rsidRPr="000B64EB" w:rsidRDefault="00C65F47" w:rsidP="009E1B39">
            <w:pPr>
              <w:jc w:val="center"/>
            </w:pPr>
            <w:r w:rsidRPr="000B64EB">
              <w:t>3.</w:t>
            </w:r>
          </w:p>
        </w:tc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1FE3" w14:textId="77777777" w:rsidR="00C65F47" w:rsidRPr="00C65F47" w:rsidRDefault="00C65F47" w:rsidP="009E1B39">
            <w:pPr>
              <w:ind w:right="21"/>
              <w:jc w:val="both"/>
              <w:rPr>
                <w:lang w:val="ru-RU"/>
              </w:rPr>
            </w:pPr>
            <w:r w:rsidRPr="00C65F47">
              <w:rPr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140B" w14:textId="77777777" w:rsidR="00C65F47" w:rsidRPr="000B64EB" w:rsidRDefault="00C65F47" w:rsidP="009E1B39">
            <w:pPr>
              <w:ind w:firstLine="7"/>
              <w:jc w:val="center"/>
            </w:pPr>
            <w:proofErr w:type="spellStart"/>
            <w:r w:rsidRPr="000B64EB">
              <w:t>не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подлежит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установлению</w:t>
            </w:r>
            <w:proofErr w:type="spellEnd"/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B5E5" w14:textId="77777777" w:rsidR="00C65F47" w:rsidRPr="00140E7B" w:rsidRDefault="00C65F47" w:rsidP="009E1B39">
            <w:pPr>
              <w:ind w:firstLine="7"/>
              <w:jc w:val="center"/>
              <w:rPr>
                <w:highlight w:val="lightGray"/>
              </w:rPr>
            </w:pPr>
          </w:p>
        </w:tc>
      </w:tr>
      <w:tr w:rsidR="00C65F47" w:rsidRPr="00140E7B" w14:paraId="25976B6B" w14:textId="77777777" w:rsidTr="00C65F47">
        <w:trPr>
          <w:trHeight w:val="57"/>
          <w:jc w:val="center"/>
        </w:trPr>
        <w:tc>
          <w:tcPr>
            <w:tcW w:w="287" w:type="pct"/>
          </w:tcPr>
          <w:p w14:paraId="23AD5E3C" w14:textId="77777777" w:rsidR="00C65F47" w:rsidRPr="000B64EB" w:rsidRDefault="00C65F47" w:rsidP="009E1B39">
            <w:pPr>
              <w:jc w:val="center"/>
            </w:pPr>
            <w:r w:rsidRPr="000B64EB">
              <w:t>4.</w:t>
            </w:r>
          </w:p>
        </w:tc>
        <w:tc>
          <w:tcPr>
            <w:tcW w:w="312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4F911" w14:textId="77777777" w:rsidR="00C65F47" w:rsidRPr="00C65F47" w:rsidRDefault="00C65F47" w:rsidP="009E1B39">
            <w:pPr>
              <w:ind w:right="21"/>
              <w:jc w:val="both"/>
              <w:rPr>
                <w:shd w:val="clear" w:color="auto" w:fill="FFFFFF"/>
                <w:lang w:val="ru-RU"/>
              </w:rPr>
            </w:pPr>
            <w:r w:rsidRPr="00C65F47">
              <w:rPr>
                <w:lang w:val="ru-RU"/>
              </w:rPr>
              <w:t>Предельная высота зданий, строений, сооружений: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CFC6" w14:textId="77777777" w:rsidR="00C65F47" w:rsidRPr="000B64EB" w:rsidRDefault="00C65F47" w:rsidP="009E1B39">
            <w:pPr>
              <w:ind w:firstLine="7"/>
              <w:jc w:val="center"/>
            </w:pPr>
            <w:proofErr w:type="spellStart"/>
            <w:r w:rsidRPr="000B64EB">
              <w:t>не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подлежит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установлению</w:t>
            </w:r>
            <w:proofErr w:type="spellEnd"/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CD87" w14:textId="77777777" w:rsidR="00C65F47" w:rsidRPr="00140E7B" w:rsidRDefault="00C65F47" w:rsidP="009E1B39">
            <w:pPr>
              <w:ind w:firstLine="7"/>
              <w:jc w:val="center"/>
              <w:rPr>
                <w:highlight w:val="lightGray"/>
              </w:rPr>
            </w:pPr>
          </w:p>
        </w:tc>
      </w:tr>
      <w:tr w:rsidR="00C65F47" w:rsidRPr="00140E7B" w14:paraId="30B80E45" w14:textId="77777777" w:rsidTr="00C65F47">
        <w:trPr>
          <w:trHeight w:val="57"/>
          <w:jc w:val="center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</w:tcPr>
          <w:p w14:paraId="3D00A444" w14:textId="77777777" w:rsidR="00C65F47" w:rsidRPr="000B64EB" w:rsidRDefault="00C65F47" w:rsidP="009E1B39">
            <w:pPr>
              <w:jc w:val="center"/>
            </w:pPr>
            <w:r w:rsidRPr="000B64EB">
              <w:t>5.</w:t>
            </w:r>
          </w:p>
        </w:tc>
        <w:tc>
          <w:tcPr>
            <w:tcW w:w="3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A879D" w14:textId="77777777" w:rsidR="00C65F47" w:rsidRPr="00C65F47" w:rsidRDefault="00C65F47" w:rsidP="009E1B39">
            <w:pPr>
              <w:ind w:right="21"/>
              <w:jc w:val="both"/>
              <w:rPr>
                <w:shd w:val="clear" w:color="auto" w:fill="FFFFFF"/>
                <w:lang w:val="ru-RU"/>
              </w:rPr>
            </w:pPr>
            <w:r w:rsidRPr="00C65F47">
              <w:rPr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3BF" w14:textId="77777777" w:rsidR="00C65F47" w:rsidRPr="000B64EB" w:rsidRDefault="00C65F47" w:rsidP="009E1B39">
            <w:pPr>
              <w:ind w:firstLine="7"/>
              <w:jc w:val="center"/>
            </w:pPr>
            <w:proofErr w:type="spellStart"/>
            <w:r w:rsidRPr="000B64EB">
              <w:t>не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подлежит</w:t>
            </w:r>
            <w:proofErr w:type="spellEnd"/>
            <w:r w:rsidRPr="000B64EB">
              <w:t xml:space="preserve"> </w:t>
            </w:r>
            <w:proofErr w:type="spellStart"/>
            <w:r w:rsidRPr="000B64EB">
              <w:t>установлению</w:t>
            </w:r>
            <w:proofErr w:type="spellEnd"/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1478" w14:textId="77777777" w:rsidR="00C65F47" w:rsidRPr="00140E7B" w:rsidRDefault="00C65F47" w:rsidP="009E1B39">
            <w:pPr>
              <w:ind w:firstLine="7"/>
              <w:jc w:val="center"/>
              <w:rPr>
                <w:highlight w:val="lightGray"/>
              </w:rPr>
            </w:pPr>
          </w:p>
        </w:tc>
      </w:tr>
    </w:tbl>
    <w:p w14:paraId="6991FA7D" w14:textId="77777777" w:rsidR="008A3937" w:rsidRDefault="008A3937" w:rsidP="008A3937">
      <w:pPr>
        <w:rPr>
          <w:sz w:val="24"/>
        </w:rPr>
        <w:sectPr w:rsidR="008A3937">
          <w:pgSz w:w="16850" w:h="11900" w:orient="landscape"/>
          <w:pgMar w:top="1100" w:right="940" w:bottom="740" w:left="960" w:header="0" w:footer="483" w:gutter="0"/>
          <w:cols w:space="720"/>
        </w:sectPr>
      </w:pPr>
    </w:p>
    <w:p w14:paraId="20438A3E" w14:textId="77777777" w:rsidR="008A3937" w:rsidRPr="006719BD" w:rsidRDefault="008A3937" w:rsidP="008A3937">
      <w:pPr>
        <w:suppressAutoHyphens/>
        <w:jc w:val="both"/>
        <w:rPr>
          <w:rFonts w:eastAsia="Calibri"/>
          <w:szCs w:val="28"/>
          <w:lang w:val="ru-RU" w:eastAsia="ar-SA"/>
        </w:rPr>
      </w:pPr>
      <w:r w:rsidRPr="006719BD">
        <w:rPr>
          <w:rFonts w:eastAsia="Calibri"/>
          <w:szCs w:val="28"/>
          <w:lang w:val="ru-RU" w:eastAsia="ar-SA"/>
        </w:rPr>
        <w:lastRenderedPageBreak/>
        <w:t>3. Предельные (минимальные и (или) максимальные) размеры земельных участков, в том числе их площадь, применяются</w:t>
      </w:r>
      <w:r w:rsidRPr="006719BD">
        <w:rPr>
          <w:rFonts w:eastAsia="Calibri"/>
          <w:bCs/>
          <w:lang w:val="ru-RU" w:eastAsia="ar-SA"/>
        </w:rPr>
        <w:t xml:space="preserve"> исключительно при образовании и изменении земельных участков. Не применяется для ранее учтенных земельных участков, внесенных в Единый государственный реестр недвижимости до 31 января 1998 г., в случае, если их уточняемая или изменяемая площадь составляет менее минимального установленного размера либо более максимального установленного размера.</w:t>
      </w:r>
    </w:p>
    <w:p w14:paraId="5A1B3787" w14:textId="77777777" w:rsidR="008A3937" w:rsidRPr="00CB109F" w:rsidRDefault="008A3937" w:rsidP="008A3937">
      <w:pPr>
        <w:pStyle w:val="a3"/>
        <w:spacing w:before="67"/>
        <w:ind w:left="0" w:right="273" w:firstLine="0"/>
        <w:rPr>
          <w:sz w:val="17"/>
          <w:lang w:val="ru-RU"/>
        </w:rPr>
      </w:pPr>
    </w:p>
    <w:p w14:paraId="084010D5" w14:textId="77777777" w:rsidR="001F7B8C" w:rsidRPr="008A3937" w:rsidRDefault="001F7B8C">
      <w:pPr>
        <w:rPr>
          <w:lang w:val="ru-RU"/>
        </w:rPr>
      </w:pPr>
    </w:p>
    <w:sectPr w:rsidR="001F7B8C" w:rsidRPr="008A3937" w:rsidSect="00F15949">
      <w:footerReference w:type="default" r:id="rId9"/>
      <w:pgSz w:w="11910" w:h="16840"/>
      <w:pgMar w:top="1040" w:right="460" w:bottom="280" w:left="130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EE270" w14:textId="59D5648A" w:rsidR="00A81608" w:rsidRDefault="008A393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12E0910" wp14:editId="352B5129">
              <wp:simplePos x="0" y="0"/>
              <wp:positionH relativeFrom="page">
                <wp:posOffset>6993890</wp:posOffset>
              </wp:positionH>
              <wp:positionV relativeFrom="page">
                <wp:posOffset>9812020</wp:posOffset>
              </wp:positionV>
              <wp:extent cx="231140" cy="222885"/>
              <wp:effectExtent l="2540" t="1270" r="4445" b="4445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6A5A1" w14:textId="77777777" w:rsidR="00A81608" w:rsidRDefault="00C65F47">
                          <w:pPr>
                            <w:pStyle w:val="a3"/>
                            <w:spacing w:before="9"/>
                            <w:ind w:left="4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2E0910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50.7pt;margin-top:772.6pt;width:18.2pt;height:17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" filled="f" stroked="f">
              <v:textbox inset="0,0,0,0">
                <w:txbxContent>
                  <w:p w14:paraId="4166A5A1" w14:textId="77777777" w:rsidR="00A81608" w:rsidRDefault="00C65F47">
                    <w:pPr>
                      <w:pStyle w:val="a3"/>
                      <w:spacing w:before="9"/>
                      <w:ind w:left="4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B70AF" w14:textId="3AFDE233" w:rsidR="00A81608" w:rsidRDefault="008A393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E1E8E8B" wp14:editId="6C0FF383">
              <wp:simplePos x="0" y="0"/>
              <wp:positionH relativeFrom="page">
                <wp:posOffset>6993890</wp:posOffset>
              </wp:positionH>
              <wp:positionV relativeFrom="page">
                <wp:posOffset>9812020</wp:posOffset>
              </wp:positionV>
              <wp:extent cx="231140" cy="222885"/>
              <wp:effectExtent l="2540" t="1270" r="4445" b="444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43E743" w14:textId="77777777" w:rsidR="00A81608" w:rsidRDefault="00C65F47">
                          <w:pPr>
                            <w:pStyle w:val="a3"/>
                            <w:spacing w:before="9"/>
                            <w:ind w:left="4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E8E8B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50.7pt;margin-top:772.6pt;width:18.2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" filled="f" stroked="f">
              <v:textbox inset="0,0,0,0">
                <w:txbxContent>
                  <w:p w14:paraId="2E43E743" w14:textId="77777777" w:rsidR="00A81608" w:rsidRDefault="00C65F47">
                    <w:pPr>
                      <w:pStyle w:val="a3"/>
                      <w:spacing w:before="9"/>
                      <w:ind w:left="4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EE32E" w14:textId="35E7DBFB" w:rsidR="00A81608" w:rsidRDefault="008A393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54F3B45" wp14:editId="01D07A13">
              <wp:simplePos x="0" y="0"/>
              <wp:positionH relativeFrom="page">
                <wp:posOffset>9770745</wp:posOffset>
              </wp:positionH>
              <wp:positionV relativeFrom="page">
                <wp:posOffset>7071360</wp:posOffset>
              </wp:positionV>
              <wp:extent cx="231140" cy="222885"/>
              <wp:effectExtent l="0" t="3810" r="0" b="190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5C1F5" w14:textId="77777777" w:rsidR="00A81608" w:rsidRDefault="00C65F47">
                          <w:pPr>
                            <w:pStyle w:val="a3"/>
                            <w:spacing w:before="9"/>
                            <w:ind w:left="4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F3B4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margin-left:769.35pt;margin-top:556.8pt;width:18.2pt;height:17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" filled="f" stroked="f">
              <v:textbox inset="0,0,0,0">
                <w:txbxContent>
                  <w:p w14:paraId="23F5C1F5" w14:textId="77777777" w:rsidR="00A81608" w:rsidRDefault="00C65F47">
                    <w:pPr>
                      <w:pStyle w:val="a3"/>
                      <w:spacing w:before="9"/>
                      <w:ind w:left="4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C34DF" w14:textId="5366D6A1" w:rsidR="00A81608" w:rsidRDefault="008A393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BA19890" wp14:editId="59CAC7FB">
              <wp:simplePos x="0" y="0"/>
              <wp:positionH relativeFrom="page">
                <wp:posOffset>9770745</wp:posOffset>
              </wp:positionH>
              <wp:positionV relativeFrom="page">
                <wp:posOffset>7071360</wp:posOffset>
              </wp:positionV>
              <wp:extent cx="231140" cy="222885"/>
              <wp:effectExtent l="0" t="3810" r="0" b="190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AB0F8" w14:textId="77777777" w:rsidR="00A81608" w:rsidRDefault="00C65F47">
                          <w:pPr>
                            <w:pStyle w:val="a3"/>
                            <w:spacing w:before="9"/>
                            <w:ind w:left="4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A19890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9" type="#_x0000_t202" style="position:absolute;margin-left:769.35pt;margin-top:556.8pt;width:18.2pt;height:17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" filled="f" stroked="f">
              <v:textbox inset="0,0,0,0">
                <w:txbxContent>
                  <w:p w14:paraId="7E8AB0F8" w14:textId="77777777" w:rsidR="00A81608" w:rsidRDefault="00C65F47">
                    <w:pPr>
                      <w:pStyle w:val="a3"/>
                      <w:spacing w:before="9"/>
                      <w:ind w:left="4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D8BA6" w14:textId="77777777" w:rsidR="00A81608" w:rsidRDefault="00C65F47">
    <w:pPr>
      <w:pStyle w:val="a3"/>
      <w:spacing w:line="14" w:lineRule="auto"/>
      <w:ind w:left="0" w:firstLine="0"/>
      <w:jc w:val="left"/>
      <w:rPr>
        <w:sz w:val="2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9A2084"/>
    <w:multiLevelType w:val="multilevel"/>
    <w:tmpl w:val="4FB8A2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1A7"/>
    <w:rsid w:val="001F7B8C"/>
    <w:rsid w:val="007637B6"/>
    <w:rsid w:val="008A3937"/>
    <w:rsid w:val="008F1692"/>
    <w:rsid w:val="00C65F47"/>
    <w:rsid w:val="00D251A7"/>
    <w:rsid w:val="00E6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113A2"/>
  <w15:chartTrackingRefBased/>
  <w15:docId w15:val="{3D3D1DA9-91FF-43FA-B15F-AFF25739D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A39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8A3937"/>
    <w:pPr>
      <w:spacing w:before="89"/>
      <w:ind w:left="9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A393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8A39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A3937"/>
    <w:pPr>
      <w:ind w:left="118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A3937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8A3937"/>
    <w:pPr>
      <w:ind w:left="103"/>
    </w:pPr>
  </w:style>
  <w:style w:type="paragraph" w:customStyle="1" w:styleId="a5">
    <w:name w:val="Знак Знак Знак Знак Знак Знак Знак"/>
    <w:basedOn w:val="a"/>
    <w:qFormat/>
    <w:rsid w:val="00C65F47"/>
    <w:pPr>
      <w:widowControl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styleId="a6">
    <w:name w:val="Body Text Indent"/>
    <w:basedOn w:val="a"/>
    <w:link w:val="a7"/>
    <w:rsid w:val="00C65F47"/>
    <w:pPr>
      <w:widowControl/>
      <w:autoSpaceDE/>
      <w:autoSpaceDN/>
      <w:spacing w:after="120"/>
      <w:ind w:left="283"/>
    </w:pPr>
    <w:rPr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C65F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theme" Target="theme/theme1.xml"/><Relationship Id="rId5" Type="http://schemas.openxmlformats.org/officeDocument/2006/relationships/footer" Target="foot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2024-12-05T04:47:00Z</dcterms:created>
  <dcterms:modified xsi:type="dcterms:W3CDTF">2024-12-05T05:20:00Z</dcterms:modified>
</cp:coreProperties>
</file>